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03DC" w14:textId="264B2B47" w:rsidR="00511DCB" w:rsidRPr="00EA60CE" w:rsidRDefault="00B67C61" w:rsidP="00E4324E">
      <w:pPr>
        <w:spacing w:after="0" w:line="360" w:lineRule="auto"/>
        <w:jc w:val="center"/>
        <w:rPr>
          <w:rFonts w:cstheme="minorHAnsi"/>
          <w:b/>
          <w:bCs/>
          <w:sz w:val="28"/>
          <w:szCs w:val="28"/>
        </w:rPr>
      </w:pPr>
      <w:r w:rsidRPr="00EA60CE">
        <w:rPr>
          <w:rFonts w:cstheme="minorHAnsi"/>
          <w:b/>
          <w:bCs/>
          <w:sz w:val="28"/>
          <w:szCs w:val="28"/>
        </w:rPr>
        <w:t>North American Waterfowl Management Professional Education Plan</w:t>
      </w:r>
    </w:p>
    <w:p w14:paraId="36E9FEC3" w14:textId="4D8B9075" w:rsidR="00B67C61" w:rsidRPr="00F34758" w:rsidRDefault="00B67C61" w:rsidP="00E4324E">
      <w:pPr>
        <w:spacing w:after="0" w:line="360" w:lineRule="auto"/>
        <w:jc w:val="center"/>
        <w:rPr>
          <w:rFonts w:cstheme="minorHAnsi"/>
          <w:sz w:val="28"/>
          <w:szCs w:val="28"/>
        </w:rPr>
      </w:pPr>
      <w:r w:rsidRPr="00F34758">
        <w:rPr>
          <w:rFonts w:cstheme="minorHAnsi"/>
          <w:sz w:val="28"/>
          <w:szCs w:val="28"/>
        </w:rPr>
        <w:t xml:space="preserve">Steering </w:t>
      </w:r>
      <w:r w:rsidR="00E1138D" w:rsidRPr="00F34758">
        <w:rPr>
          <w:rFonts w:cstheme="minorHAnsi"/>
          <w:sz w:val="28"/>
          <w:szCs w:val="28"/>
        </w:rPr>
        <w:t>Committee</w:t>
      </w:r>
    </w:p>
    <w:p w14:paraId="34B603DD" w14:textId="77777777" w:rsidR="00511DCB" w:rsidRPr="00F34758" w:rsidRDefault="00511DCB" w:rsidP="00E4324E">
      <w:pPr>
        <w:spacing w:after="0" w:line="360" w:lineRule="auto"/>
        <w:jc w:val="center"/>
        <w:rPr>
          <w:rFonts w:cstheme="minorHAnsi"/>
          <w:sz w:val="28"/>
          <w:szCs w:val="28"/>
        </w:rPr>
      </w:pPr>
      <w:r w:rsidRPr="00F34758">
        <w:rPr>
          <w:rFonts w:cstheme="minorHAnsi"/>
          <w:sz w:val="28"/>
          <w:szCs w:val="28"/>
        </w:rPr>
        <w:t>Terms of Reference</w:t>
      </w:r>
    </w:p>
    <w:p w14:paraId="34B603DE" w14:textId="1C3C68DE" w:rsidR="00511DCB" w:rsidRPr="00F34758" w:rsidRDefault="00D365A3" w:rsidP="00E4324E">
      <w:pPr>
        <w:spacing w:after="0" w:line="360" w:lineRule="auto"/>
        <w:jc w:val="center"/>
        <w:rPr>
          <w:rFonts w:cstheme="minorHAnsi"/>
          <w:sz w:val="24"/>
          <w:szCs w:val="24"/>
        </w:rPr>
      </w:pPr>
      <w:r>
        <w:rPr>
          <w:rFonts w:cstheme="minorHAnsi"/>
          <w:sz w:val="24"/>
          <w:szCs w:val="24"/>
        </w:rPr>
        <w:t>Revised May 2, 2022</w:t>
      </w:r>
    </w:p>
    <w:p w14:paraId="34B603DF" w14:textId="77777777" w:rsidR="00511DCB" w:rsidRPr="00F34758" w:rsidRDefault="00511DCB" w:rsidP="00511DCB">
      <w:pPr>
        <w:spacing w:after="0" w:line="240" w:lineRule="auto"/>
        <w:rPr>
          <w:rFonts w:cstheme="minorHAnsi"/>
        </w:rPr>
      </w:pPr>
    </w:p>
    <w:p w14:paraId="44CFB713" w14:textId="44FBE21F" w:rsidR="00783EE0" w:rsidRPr="00EA60CE" w:rsidRDefault="008C2FAB" w:rsidP="00920DD1">
      <w:pPr>
        <w:spacing w:after="0" w:line="240" w:lineRule="auto"/>
        <w:rPr>
          <w:rFonts w:cstheme="minorHAnsi"/>
        </w:rPr>
      </w:pPr>
      <w:r w:rsidRPr="00EA60CE">
        <w:rPr>
          <w:rFonts w:cstheme="minorHAnsi"/>
        </w:rPr>
        <w:t xml:space="preserve">Waterfowl and wetland management </w:t>
      </w:r>
      <w:r w:rsidR="006D3B47" w:rsidRPr="00EA60CE">
        <w:rPr>
          <w:rFonts w:cstheme="minorHAnsi"/>
        </w:rPr>
        <w:t xml:space="preserve">as </w:t>
      </w:r>
      <w:r w:rsidRPr="00EA60CE">
        <w:rPr>
          <w:rFonts w:cstheme="minorHAnsi"/>
        </w:rPr>
        <w:t xml:space="preserve">guided by the North American Waterfowl Management Plan (NAWMP) </w:t>
      </w:r>
      <w:r w:rsidR="007B7434" w:rsidRPr="00EA60CE">
        <w:rPr>
          <w:rFonts w:cstheme="minorHAnsi"/>
        </w:rPr>
        <w:t xml:space="preserve">across this continent </w:t>
      </w:r>
      <w:r w:rsidRPr="00EA60CE">
        <w:rPr>
          <w:rFonts w:cstheme="minorHAnsi"/>
        </w:rPr>
        <w:t xml:space="preserve">arguably </w:t>
      </w:r>
      <w:r w:rsidR="00CB04DA" w:rsidRPr="00EA60CE">
        <w:rPr>
          <w:rFonts w:cstheme="minorHAnsi"/>
        </w:rPr>
        <w:t xml:space="preserve">is </w:t>
      </w:r>
      <w:r w:rsidRPr="00EA60CE">
        <w:rPr>
          <w:rFonts w:cstheme="minorHAnsi"/>
        </w:rPr>
        <w:t xml:space="preserve">one of the greatest conservation achievements </w:t>
      </w:r>
      <w:r w:rsidR="007B7434" w:rsidRPr="00EA60CE">
        <w:rPr>
          <w:rFonts w:cstheme="minorHAnsi"/>
        </w:rPr>
        <w:t>during the 20</w:t>
      </w:r>
      <w:r w:rsidR="007B7434" w:rsidRPr="00EA60CE">
        <w:rPr>
          <w:rFonts w:cstheme="minorHAnsi"/>
          <w:vertAlign w:val="superscript"/>
        </w:rPr>
        <w:t>th</w:t>
      </w:r>
      <w:r w:rsidR="007B7434" w:rsidRPr="00EA60CE">
        <w:rPr>
          <w:rFonts w:cstheme="minorHAnsi"/>
        </w:rPr>
        <w:t xml:space="preserve"> and 21</w:t>
      </w:r>
      <w:r w:rsidR="007B7434" w:rsidRPr="00EA60CE">
        <w:rPr>
          <w:rFonts w:cstheme="minorHAnsi"/>
          <w:vertAlign w:val="superscript"/>
        </w:rPr>
        <w:t>st</w:t>
      </w:r>
      <w:r w:rsidR="007B7434" w:rsidRPr="00EA60CE">
        <w:rPr>
          <w:rFonts w:cstheme="minorHAnsi"/>
        </w:rPr>
        <w:t xml:space="preserve"> centur</w:t>
      </w:r>
      <w:r w:rsidR="005E17D4">
        <w:rPr>
          <w:rFonts w:cstheme="minorHAnsi"/>
        </w:rPr>
        <w:t>ies</w:t>
      </w:r>
      <w:r w:rsidRPr="00EA60CE">
        <w:rPr>
          <w:rFonts w:cstheme="minorHAnsi"/>
        </w:rPr>
        <w:t xml:space="preserve">. </w:t>
      </w:r>
      <w:r w:rsidR="007B7434" w:rsidRPr="00EA60CE">
        <w:rPr>
          <w:rFonts w:cstheme="minorHAnsi"/>
        </w:rPr>
        <w:t xml:space="preserve">The </w:t>
      </w:r>
      <w:r w:rsidR="00E81B71" w:rsidRPr="00EA60CE">
        <w:rPr>
          <w:rFonts w:cstheme="minorHAnsi"/>
        </w:rPr>
        <w:t xml:space="preserve">NAWMP’s </w:t>
      </w:r>
      <w:r w:rsidR="00F02DA0" w:rsidRPr="00EA60CE">
        <w:rPr>
          <w:rFonts w:cstheme="minorHAnsi"/>
        </w:rPr>
        <w:t xml:space="preserve">history of </w:t>
      </w:r>
      <w:r w:rsidR="00E81B71" w:rsidRPr="00EA60CE">
        <w:rPr>
          <w:rFonts w:cstheme="minorHAnsi"/>
        </w:rPr>
        <w:t xml:space="preserve">continued success </w:t>
      </w:r>
      <w:r w:rsidR="00F02DA0" w:rsidRPr="00EA60CE">
        <w:rPr>
          <w:rFonts w:cstheme="minorHAnsi"/>
        </w:rPr>
        <w:t>stems in part from regular updates and revisions</w:t>
      </w:r>
      <w:r w:rsidR="005E17D4">
        <w:rPr>
          <w:rFonts w:cstheme="minorHAnsi"/>
        </w:rPr>
        <w:t>,</w:t>
      </w:r>
      <w:r w:rsidR="00F02DA0" w:rsidRPr="00EA60CE">
        <w:rPr>
          <w:rFonts w:cstheme="minorHAnsi"/>
        </w:rPr>
        <w:t xml:space="preserve"> so its implementation remains contemporary and relevant.</w:t>
      </w:r>
      <w:r w:rsidRPr="00EA60CE">
        <w:rPr>
          <w:rFonts w:cstheme="minorHAnsi"/>
        </w:rPr>
        <w:t xml:space="preserve"> </w:t>
      </w:r>
      <w:r w:rsidR="004B6975" w:rsidRPr="00EA60CE">
        <w:rPr>
          <w:rFonts w:cstheme="minorHAnsi"/>
        </w:rPr>
        <w:t>From the 2018 NAWMP Update</w:t>
      </w:r>
      <w:r w:rsidR="007B7434" w:rsidRPr="00EA60CE">
        <w:rPr>
          <w:rFonts w:cstheme="minorHAnsi"/>
        </w:rPr>
        <w:t>,</w:t>
      </w:r>
      <w:r w:rsidR="004B6975" w:rsidRPr="00EA60CE">
        <w:rPr>
          <w:rFonts w:cstheme="minorHAnsi"/>
        </w:rPr>
        <w:t xml:space="preserve"> “Effective waterfowl and wetland habitat conservation is driven by the close relationship between management and applied research. The academic programs and institutions producing waterfowl and wetland management professionals have been key to this relationship (Williams and Castelli 2012</w:t>
      </w:r>
      <w:r w:rsidR="008A10E8" w:rsidRPr="00EA60CE">
        <w:rPr>
          <w:rFonts w:cstheme="minorHAnsi"/>
        </w:rPr>
        <w:t>).</w:t>
      </w:r>
      <w:r w:rsidR="004B6975" w:rsidRPr="00EA60CE">
        <w:rPr>
          <w:rFonts w:cstheme="minorHAnsi"/>
        </w:rPr>
        <w:t>”</w:t>
      </w:r>
    </w:p>
    <w:p w14:paraId="2FD953EB" w14:textId="77777777" w:rsidR="00783EE0" w:rsidRPr="00EA60CE" w:rsidRDefault="00783EE0" w:rsidP="00EA60CE">
      <w:pPr>
        <w:spacing w:after="0" w:line="240" w:lineRule="auto"/>
        <w:rPr>
          <w:rFonts w:cstheme="minorHAnsi"/>
        </w:rPr>
      </w:pPr>
    </w:p>
    <w:p w14:paraId="0E4DC90D" w14:textId="4762C66D" w:rsidR="00783EE0" w:rsidRPr="00EA60CE" w:rsidRDefault="00783EE0" w:rsidP="00EA60CE">
      <w:pPr>
        <w:spacing w:after="0" w:line="240" w:lineRule="auto"/>
        <w:rPr>
          <w:rFonts w:cstheme="minorHAnsi"/>
        </w:rPr>
      </w:pPr>
      <w:r w:rsidRPr="00EA60CE">
        <w:rPr>
          <w:rFonts w:cstheme="minorHAnsi"/>
        </w:rPr>
        <w:t xml:space="preserve">In the early 2000s, published research revealed that university-based waterfowl and wetlands programs were declining in North America. By 2013, &gt; 40% of these programs were lost after faculty retired or passed, and their positions were not filled with experts in waterfowl and wetlands because of funding limitations or transition toward conservation of biodiversity rather than foci on game species (Kaminski 2013; </w:t>
      </w:r>
      <w:r w:rsidRPr="00EA60CE">
        <w:rPr>
          <w:rFonts w:cstheme="minorHAnsi"/>
          <w:i/>
          <w:iCs/>
        </w:rPr>
        <w:t>The Wildlife Professional</w:t>
      </w:r>
      <w:r w:rsidRPr="00EA60CE">
        <w:rPr>
          <w:rFonts w:cstheme="minorHAnsi"/>
        </w:rPr>
        <w:t xml:space="preserve">). </w:t>
      </w:r>
      <w:r w:rsidR="007B7434" w:rsidRPr="00EA60CE">
        <w:rPr>
          <w:rFonts w:cstheme="minorHAnsi"/>
        </w:rPr>
        <w:t xml:space="preserve">In 2020, about 30 programs remained across the United States and Canada but none </w:t>
      </w:r>
      <w:r w:rsidR="00842A27">
        <w:rPr>
          <w:rFonts w:cstheme="minorHAnsi"/>
        </w:rPr>
        <w:t xml:space="preserve">yet </w:t>
      </w:r>
      <w:r w:rsidR="007B7434" w:rsidRPr="00EA60CE">
        <w:rPr>
          <w:rFonts w:cstheme="minorHAnsi"/>
        </w:rPr>
        <w:t xml:space="preserve">in Mexico.  </w:t>
      </w:r>
      <w:r w:rsidRPr="00EA60CE">
        <w:rPr>
          <w:rFonts w:cstheme="minorHAnsi"/>
        </w:rPr>
        <w:t>Accordingly, the waterfowl community questioned who would educate and produce skilled waterfowl and wetlands scientists and stewards for future generations.</w:t>
      </w:r>
      <w:r w:rsidR="007B7434" w:rsidRPr="00EA60CE">
        <w:rPr>
          <w:rFonts w:cstheme="minorHAnsi"/>
        </w:rPr>
        <w:t xml:space="preserve"> </w:t>
      </w:r>
      <w:r w:rsidR="00D866C3">
        <w:rPr>
          <w:rFonts w:cstheme="minorHAnsi"/>
        </w:rPr>
        <w:t>T</w:t>
      </w:r>
      <w:r w:rsidR="007B7434" w:rsidRPr="00EA60CE">
        <w:rPr>
          <w:rFonts w:cstheme="minorHAnsi"/>
        </w:rPr>
        <w:t xml:space="preserve">o assuage the decline of these </w:t>
      </w:r>
      <w:r w:rsidR="00D866C3">
        <w:rPr>
          <w:rFonts w:cstheme="minorHAnsi"/>
        </w:rPr>
        <w:t xml:space="preserve">university </w:t>
      </w:r>
      <w:r w:rsidR="007B7434" w:rsidRPr="00EA60CE">
        <w:rPr>
          <w:rFonts w:cstheme="minorHAnsi"/>
        </w:rPr>
        <w:t>programs, generous conservation philanthropists have endowed eight waterfowl-centric programs in perpetuity across the United States and Canada.</w:t>
      </w:r>
    </w:p>
    <w:p w14:paraId="52BA560D" w14:textId="3F7533B7" w:rsidR="00783EE0" w:rsidRPr="00EA60CE" w:rsidRDefault="00783EE0" w:rsidP="00EA60CE">
      <w:pPr>
        <w:spacing w:after="0" w:line="240" w:lineRule="auto"/>
        <w:rPr>
          <w:rFonts w:cstheme="minorHAnsi"/>
        </w:rPr>
      </w:pPr>
      <w:r w:rsidRPr="00EA60CE">
        <w:rPr>
          <w:rFonts w:cstheme="minorHAnsi"/>
        </w:rPr>
        <w:t xml:space="preserve">  </w:t>
      </w:r>
    </w:p>
    <w:p w14:paraId="3E5A7267" w14:textId="3ACDC729" w:rsidR="0087003B" w:rsidRPr="00EA60CE" w:rsidRDefault="007B7434" w:rsidP="00EA60CE">
      <w:pPr>
        <w:spacing w:after="0" w:line="240" w:lineRule="auto"/>
        <w:rPr>
          <w:rFonts w:cstheme="minorHAnsi"/>
        </w:rPr>
      </w:pPr>
      <w:r w:rsidRPr="00EA60CE">
        <w:rPr>
          <w:rFonts w:cstheme="minorHAnsi"/>
        </w:rPr>
        <w:t>T</w:t>
      </w:r>
      <w:r w:rsidR="007812D5" w:rsidRPr="00EA60CE">
        <w:rPr>
          <w:rFonts w:cstheme="minorHAnsi"/>
        </w:rPr>
        <w:t xml:space="preserve">he 2018 </w:t>
      </w:r>
      <w:r w:rsidR="00E81B71" w:rsidRPr="00EA60CE">
        <w:rPr>
          <w:rFonts w:cstheme="minorHAnsi"/>
        </w:rPr>
        <w:t xml:space="preserve">NAWMP </w:t>
      </w:r>
      <w:r w:rsidR="007812D5" w:rsidRPr="00EA60CE">
        <w:rPr>
          <w:rFonts w:cstheme="minorHAnsi"/>
        </w:rPr>
        <w:t xml:space="preserve">Update identified </w:t>
      </w:r>
      <w:r w:rsidR="00F2787A" w:rsidRPr="00EA60CE">
        <w:rPr>
          <w:rFonts w:cstheme="minorHAnsi"/>
        </w:rPr>
        <w:t>a</w:t>
      </w:r>
      <w:r w:rsidR="007812D5" w:rsidRPr="00EA60CE">
        <w:rPr>
          <w:rFonts w:cstheme="minorHAnsi"/>
        </w:rPr>
        <w:t xml:space="preserve"> critical need to maintain and expand educational capacity to ensure existence of an appropriately skilled workforce to meet </w:t>
      </w:r>
      <w:r w:rsidR="00D866C3">
        <w:rPr>
          <w:rFonts w:cstheme="minorHAnsi"/>
        </w:rPr>
        <w:t>NAWMP</w:t>
      </w:r>
      <w:r w:rsidR="00D866C3" w:rsidRPr="00EA60CE">
        <w:rPr>
          <w:rFonts w:cstheme="minorHAnsi"/>
        </w:rPr>
        <w:t xml:space="preserve"> </w:t>
      </w:r>
      <w:r w:rsidR="007812D5" w:rsidRPr="00EA60CE">
        <w:rPr>
          <w:rFonts w:cstheme="minorHAnsi"/>
        </w:rPr>
        <w:t>conservation goals</w:t>
      </w:r>
      <w:proofErr w:type="gramStart"/>
      <w:r w:rsidR="00D866C3">
        <w:rPr>
          <w:rFonts w:cstheme="minorHAnsi"/>
        </w:rPr>
        <w:t>.</w:t>
      </w:r>
      <w:r w:rsidR="007812D5" w:rsidRPr="00EA60CE">
        <w:rPr>
          <w:rFonts w:cstheme="minorHAnsi"/>
        </w:rPr>
        <w:t xml:space="preserve"> .</w:t>
      </w:r>
      <w:proofErr w:type="gramEnd"/>
      <w:r w:rsidR="007812D5" w:rsidRPr="00EA60CE">
        <w:rPr>
          <w:rFonts w:cstheme="minorHAnsi"/>
        </w:rPr>
        <w:t xml:space="preserve"> </w:t>
      </w:r>
      <w:r w:rsidR="0087003B" w:rsidRPr="00EA60CE">
        <w:rPr>
          <w:rFonts w:cstheme="minorHAnsi"/>
        </w:rPr>
        <w:t>The Update’s</w:t>
      </w:r>
      <w:r w:rsidR="007812D5" w:rsidRPr="00EA60CE">
        <w:rPr>
          <w:rFonts w:cstheme="minorHAnsi"/>
        </w:rPr>
        <w:t xml:space="preserve"> Recommendation 7 reads, “Bolster training programs for future waterfowl management professionals.” Thus, the waterfowl management community promoted efforts on this front, and, in February 2020, the NAWMP Committee endorsed a new initiative termed the North American Waterfowl Professional Education Plan (NAWPEP). </w:t>
      </w:r>
    </w:p>
    <w:p w14:paraId="2EE3C0F8" w14:textId="77777777" w:rsidR="0087003B" w:rsidRPr="00EA60CE" w:rsidRDefault="0087003B" w:rsidP="00EA60CE">
      <w:pPr>
        <w:spacing w:after="0" w:line="240" w:lineRule="auto"/>
        <w:rPr>
          <w:rFonts w:cstheme="minorHAnsi"/>
        </w:rPr>
      </w:pPr>
    </w:p>
    <w:p w14:paraId="34B603E4" w14:textId="3D602810" w:rsidR="00511DCB" w:rsidRPr="00EA60CE" w:rsidRDefault="00511DCB" w:rsidP="00EA60CE">
      <w:pPr>
        <w:spacing w:after="0" w:line="240" w:lineRule="auto"/>
        <w:rPr>
          <w:rFonts w:cstheme="minorHAnsi"/>
        </w:rPr>
      </w:pPr>
      <w:r w:rsidRPr="00EA60CE">
        <w:rPr>
          <w:rFonts w:cstheme="minorHAnsi"/>
        </w:rPr>
        <w:t xml:space="preserve">Here we describe the composition and function of the </w:t>
      </w:r>
      <w:r w:rsidR="00BC51FB" w:rsidRPr="00EA60CE">
        <w:rPr>
          <w:rFonts w:cstheme="minorHAnsi"/>
        </w:rPr>
        <w:t xml:space="preserve">NAWPEP Steering Committee </w:t>
      </w:r>
      <w:r w:rsidRPr="00EA60CE">
        <w:rPr>
          <w:rFonts w:cstheme="minorHAnsi"/>
        </w:rPr>
        <w:t>to suppo</w:t>
      </w:r>
      <w:r w:rsidR="006C5C72" w:rsidRPr="00EA60CE">
        <w:rPr>
          <w:rFonts w:cstheme="minorHAnsi"/>
        </w:rPr>
        <w:t xml:space="preserve">rt the mission of the </w:t>
      </w:r>
      <w:r w:rsidR="00A25C55" w:rsidRPr="00EA60CE">
        <w:rPr>
          <w:rFonts w:cstheme="minorHAnsi"/>
        </w:rPr>
        <w:t>2018 NAWMP Update</w:t>
      </w:r>
      <w:r w:rsidR="00D866C3">
        <w:rPr>
          <w:rFonts w:cstheme="minorHAnsi"/>
        </w:rPr>
        <w:t xml:space="preserve"> and NAWPEP</w:t>
      </w:r>
      <w:r w:rsidRPr="00EA60CE">
        <w:rPr>
          <w:rFonts w:cstheme="minorHAnsi"/>
        </w:rPr>
        <w:t xml:space="preserve">. This document describes the </w:t>
      </w:r>
      <w:r w:rsidR="00A25C55" w:rsidRPr="00EA60CE">
        <w:rPr>
          <w:rFonts w:cstheme="minorHAnsi"/>
        </w:rPr>
        <w:t>committee’s</w:t>
      </w:r>
      <w:r w:rsidRPr="00EA60CE">
        <w:rPr>
          <w:rFonts w:cstheme="minorHAnsi"/>
        </w:rPr>
        <w:t xml:space="preserve"> administrative structure, roles, membership, and responsibilities.</w:t>
      </w:r>
    </w:p>
    <w:p w14:paraId="34B603E5" w14:textId="77777777" w:rsidR="00511DCB" w:rsidRPr="00EA60CE" w:rsidRDefault="00511DCB" w:rsidP="00EA60CE">
      <w:pPr>
        <w:spacing w:after="0" w:line="240" w:lineRule="auto"/>
        <w:rPr>
          <w:rFonts w:cstheme="minorHAnsi"/>
        </w:rPr>
      </w:pPr>
      <w:r w:rsidRPr="00EA60CE">
        <w:rPr>
          <w:rFonts w:cstheme="minorHAnsi"/>
        </w:rPr>
        <w:tab/>
      </w:r>
    </w:p>
    <w:p w14:paraId="34B603E6" w14:textId="768215E6" w:rsidR="00511DCB" w:rsidRPr="00EA60CE" w:rsidRDefault="00AE4AEE" w:rsidP="00EA60CE">
      <w:pPr>
        <w:spacing w:after="0" w:line="240" w:lineRule="auto"/>
        <w:rPr>
          <w:rFonts w:cstheme="minorHAnsi"/>
          <w:b/>
        </w:rPr>
      </w:pPr>
      <w:r>
        <w:rPr>
          <w:rFonts w:cstheme="minorHAnsi"/>
          <w:b/>
        </w:rPr>
        <w:t xml:space="preserve">2018 </w:t>
      </w:r>
      <w:r w:rsidR="00511DCB" w:rsidRPr="00EA60CE">
        <w:rPr>
          <w:rFonts w:cstheme="minorHAnsi"/>
          <w:b/>
        </w:rPr>
        <w:t>NAWMP Vision</w:t>
      </w:r>
    </w:p>
    <w:p w14:paraId="34B603E7" w14:textId="77777777" w:rsidR="00511DCB" w:rsidRPr="00EA60CE" w:rsidRDefault="00511DCB" w:rsidP="00EA60CE">
      <w:pPr>
        <w:spacing w:after="0" w:line="240" w:lineRule="auto"/>
        <w:rPr>
          <w:rFonts w:cstheme="minorHAnsi"/>
        </w:rPr>
      </w:pPr>
    </w:p>
    <w:p w14:paraId="34B603E8" w14:textId="36555AA4" w:rsidR="00511DCB" w:rsidRPr="00EA60CE" w:rsidRDefault="00766569" w:rsidP="00EA60CE">
      <w:pPr>
        <w:spacing w:after="0" w:line="240" w:lineRule="auto"/>
        <w:rPr>
          <w:rFonts w:cstheme="minorHAnsi"/>
        </w:rPr>
      </w:pPr>
      <w:r>
        <w:rPr>
          <w:rFonts w:cstheme="minorHAnsi"/>
        </w:rPr>
        <w:t>Connecting people, waterfowl, and wetlands</w:t>
      </w:r>
      <w:r w:rsidR="00511DCB" w:rsidRPr="00EA60CE">
        <w:rPr>
          <w:rFonts w:cstheme="minorHAnsi"/>
        </w:rPr>
        <w:t>.</w:t>
      </w:r>
    </w:p>
    <w:p w14:paraId="34B603E9" w14:textId="77777777" w:rsidR="00994EC5" w:rsidRPr="00EA60CE" w:rsidRDefault="00994EC5" w:rsidP="00EA60CE">
      <w:pPr>
        <w:spacing w:after="0" w:line="240" w:lineRule="auto"/>
        <w:rPr>
          <w:rFonts w:cstheme="minorHAnsi"/>
        </w:rPr>
      </w:pPr>
    </w:p>
    <w:p w14:paraId="34B603EA" w14:textId="2E5846A1" w:rsidR="00994EC5" w:rsidRPr="00EA60CE" w:rsidRDefault="00A25C55" w:rsidP="00EA60CE">
      <w:pPr>
        <w:spacing w:after="0" w:line="240" w:lineRule="auto"/>
        <w:rPr>
          <w:rFonts w:cstheme="minorHAnsi"/>
          <w:b/>
        </w:rPr>
      </w:pPr>
      <w:r w:rsidRPr="00EA60CE">
        <w:rPr>
          <w:rFonts w:cstheme="minorHAnsi"/>
          <w:b/>
        </w:rPr>
        <w:t xml:space="preserve">2018 </w:t>
      </w:r>
      <w:r w:rsidR="008A10E8" w:rsidRPr="00EA60CE">
        <w:rPr>
          <w:rFonts w:cstheme="minorHAnsi"/>
          <w:b/>
        </w:rPr>
        <w:t xml:space="preserve">NAWMP </w:t>
      </w:r>
      <w:r w:rsidRPr="00EA60CE">
        <w:rPr>
          <w:rFonts w:cstheme="minorHAnsi"/>
          <w:b/>
        </w:rPr>
        <w:t>Update Recommendation 7</w:t>
      </w:r>
    </w:p>
    <w:p w14:paraId="34B603EB" w14:textId="77777777" w:rsidR="00994EC5" w:rsidRPr="00EA60CE" w:rsidRDefault="00994EC5" w:rsidP="00EA60CE">
      <w:pPr>
        <w:spacing w:after="0" w:line="240" w:lineRule="auto"/>
        <w:rPr>
          <w:rFonts w:cstheme="minorHAnsi"/>
        </w:rPr>
      </w:pPr>
    </w:p>
    <w:p w14:paraId="34B603ED" w14:textId="75FEF8A4" w:rsidR="00511DCB" w:rsidRPr="00EA60CE" w:rsidRDefault="00A25C55" w:rsidP="00EA60CE">
      <w:pPr>
        <w:spacing w:after="0" w:line="240" w:lineRule="auto"/>
        <w:rPr>
          <w:rFonts w:cstheme="minorHAnsi"/>
        </w:rPr>
      </w:pPr>
      <w:r w:rsidRPr="00EA60CE">
        <w:rPr>
          <w:rFonts w:cstheme="minorHAnsi"/>
        </w:rPr>
        <w:t xml:space="preserve">Bolster training programs for future waterfowl </w:t>
      </w:r>
      <w:r w:rsidR="00D866C3">
        <w:rPr>
          <w:rFonts w:cstheme="minorHAnsi"/>
        </w:rPr>
        <w:t xml:space="preserve">science and </w:t>
      </w:r>
      <w:r w:rsidRPr="00EA60CE">
        <w:rPr>
          <w:rFonts w:cstheme="minorHAnsi"/>
        </w:rPr>
        <w:t>management professionals.</w:t>
      </w:r>
    </w:p>
    <w:p w14:paraId="74FE6581" w14:textId="77777777" w:rsidR="00A25C55" w:rsidRPr="00EA60CE" w:rsidRDefault="00A25C55" w:rsidP="00EA60CE">
      <w:pPr>
        <w:spacing w:after="0" w:line="240" w:lineRule="auto"/>
        <w:rPr>
          <w:rFonts w:cstheme="minorHAnsi"/>
        </w:rPr>
      </w:pPr>
    </w:p>
    <w:p w14:paraId="31EAE486" w14:textId="77777777" w:rsidR="004421E3" w:rsidRDefault="004421E3">
      <w:pPr>
        <w:rPr>
          <w:rFonts w:cstheme="minorHAnsi"/>
          <w:b/>
        </w:rPr>
      </w:pPr>
      <w:r>
        <w:rPr>
          <w:rFonts w:cstheme="minorHAnsi"/>
          <w:b/>
        </w:rPr>
        <w:br w:type="page"/>
      </w:r>
    </w:p>
    <w:p w14:paraId="407DD3C4" w14:textId="1B4DB110" w:rsidR="00FB23AD" w:rsidRDefault="00A25C55" w:rsidP="00EA60CE">
      <w:pPr>
        <w:spacing w:after="0" w:line="240" w:lineRule="auto"/>
        <w:rPr>
          <w:rFonts w:cstheme="minorHAnsi"/>
          <w:b/>
        </w:rPr>
      </w:pPr>
      <w:r w:rsidRPr="00EA60CE">
        <w:rPr>
          <w:rFonts w:cstheme="minorHAnsi"/>
          <w:b/>
        </w:rPr>
        <w:lastRenderedPageBreak/>
        <w:t>NAWPEP Goal</w:t>
      </w:r>
    </w:p>
    <w:p w14:paraId="0E8E7820" w14:textId="77777777" w:rsidR="004421E3" w:rsidRDefault="004421E3" w:rsidP="00EA60CE">
      <w:pPr>
        <w:spacing w:after="0" w:line="240" w:lineRule="auto"/>
        <w:rPr>
          <w:rFonts w:cstheme="minorHAnsi"/>
          <w:b/>
        </w:rPr>
      </w:pPr>
    </w:p>
    <w:p w14:paraId="5D12741D" w14:textId="2D736F33" w:rsidR="00D35DBE" w:rsidRPr="00FB23AD" w:rsidRDefault="001B29DE" w:rsidP="00EA60CE">
      <w:pPr>
        <w:spacing w:after="0" w:line="240" w:lineRule="auto"/>
        <w:rPr>
          <w:rFonts w:cstheme="minorHAnsi"/>
          <w:b/>
        </w:rPr>
      </w:pPr>
      <w:r w:rsidRPr="004E0893">
        <w:rPr>
          <w:rFonts w:cstheme="minorHAnsi"/>
        </w:rPr>
        <w:t>Engage and assist universities, colleges and NAWMP partners with establishing, sustaining, and enhancing academic and experiential programs in waterfowl science and management, in order that sufficient numbers of professionals representing human diversity from across North America are supported, available, and employed to sustain professional capacity and excellence of future waterfowl science and management</w:t>
      </w:r>
      <w:r w:rsidRPr="00D35DBE">
        <w:rPr>
          <w:rFonts w:cstheme="minorHAnsi"/>
        </w:rPr>
        <w:t>.</w:t>
      </w:r>
      <w:r w:rsidRPr="00D35DBE">
        <w:rPr>
          <w:rFonts w:cstheme="minorHAnsi"/>
          <w:sz w:val="24"/>
          <w:szCs w:val="24"/>
        </w:rPr>
        <w:t xml:space="preserve"> </w:t>
      </w:r>
    </w:p>
    <w:p w14:paraId="3F5CF63A" w14:textId="77777777" w:rsidR="00D35DBE" w:rsidRPr="00D35DBE" w:rsidRDefault="00D35DBE" w:rsidP="00EA60CE">
      <w:pPr>
        <w:spacing w:after="0" w:line="240" w:lineRule="auto"/>
        <w:rPr>
          <w:rFonts w:cstheme="minorHAnsi"/>
          <w:sz w:val="24"/>
          <w:szCs w:val="24"/>
        </w:rPr>
      </w:pPr>
    </w:p>
    <w:p w14:paraId="34B603F6" w14:textId="27FD66C9" w:rsidR="00511DCB" w:rsidRPr="00D35DBE" w:rsidRDefault="00555D81" w:rsidP="00EA60CE">
      <w:pPr>
        <w:spacing w:after="0" w:line="240" w:lineRule="auto"/>
        <w:rPr>
          <w:rFonts w:cstheme="minorHAnsi"/>
          <w:sz w:val="24"/>
          <w:szCs w:val="24"/>
        </w:rPr>
      </w:pPr>
      <w:r w:rsidRPr="00D35DBE">
        <w:rPr>
          <w:rFonts w:cstheme="minorHAnsi"/>
          <w:b/>
        </w:rPr>
        <w:t>NAWPEP Steering Com</w:t>
      </w:r>
      <w:r w:rsidRPr="00EA60CE">
        <w:rPr>
          <w:rFonts w:cstheme="minorHAnsi"/>
          <w:b/>
        </w:rPr>
        <w:t xml:space="preserve">mittee </w:t>
      </w:r>
      <w:r w:rsidR="00DF34D5" w:rsidRPr="00EA60CE">
        <w:rPr>
          <w:rFonts w:cstheme="minorHAnsi"/>
          <w:b/>
        </w:rPr>
        <w:t>Responsibilities</w:t>
      </w:r>
    </w:p>
    <w:p w14:paraId="34B603F7" w14:textId="77777777" w:rsidR="00511DCB" w:rsidRPr="00EA60CE" w:rsidRDefault="00511DCB" w:rsidP="00EA60CE">
      <w:pPr>
        <w:spacing w:after="0" w:line="240" w:lineRule="auto"/>
        <w:rPr>
          <w:rFonts w:cstheme="minorHAnsi"/>
        </w:rPr>
      </w:pPr>
    </w:p>
    <w:p w14:paraId="34B603F8" w14:textId="352D53AE" w:rsidR="00511DCB" w:rsidRPr="00EA60CE" w:rsidRDefault="00511DCB" w:rsidP="00EA60CE">
      <w:pPr>
        <w:pStyle w:val="ListParagraph"/>
        <w:numPr>
          <w:ilvl w:val="0"/>
          <w:numId w:val="2"/>
        </w:numPr>
        <w:spacing w:after="120" w:line="240" w:lineRule="auto"/>
        <w:contextualSpacing w:val="0"/>
        <w:rPr>
          <w:rFonts w:cstheme="minorHAnsi"/>
        </w:rPr>
      </w:pPr>
      <w:r w:rsidRPr="00EA60CE">
        <w:rPr>
          <w:rFonts w:cstheme="minorHAnsi"/>
        </w:rPr>
        <w:t xml:space="preserve">Serve as the primary body to </w:t>
      </w:r>
      <w:r w:rsidR="00A20603" w:rsidRPr="00EA60CE">
        <w:rPr>
          <w:rFonts w:cstheme="minorHAnsi"/>
        </w:rPr>
        <w:t>achieve the</w:t>
      </w:r>
      <w:r w:rsidR="0031562A" w:rsidRPr="00EA60CE">
        <w:rPr>
          <w:rFonts w:cstheme="minorHAnsi"/>
        </w:rPr>
        <w:t xml:space="preserve"> NAWPEP goal</w:t>
      </w:r>
      <w:r w:rsidR="00FD2DC5" w:rsidRPr="00EA60CE">
        <w:rPr>
          <w:rFonts w:cstheme="minorHAnsi"/>
        </w:rPr>
        <w:t>.</w:t>
      </w:r>
    </w:p>
    <w:p w14:paraId="630582EE" w14:textId="26EFFC3A" w:rsidR="00376160" w:rsidRPr="00EA60CE" w:rsidRDefault="00376160" w:rsidP="00EA60CE">
      <w:pPr>
        <w:pStyle w:val="ListParagraph"/>
        <w:numPr>
          <w:ilvl w:val="0"/>
          <w:numId w:val="2"/>
        </w:numPr>
        <w:spacing w:after="120" w:line="240" w:lineRule="auto"/>
        <w:contextualSpacing w:val="0"/>
        <w:rPr>
          <w:rFonts w:cstheme="minorHAnsi"/>
        </w:rPr>
      </w:pPr>
      <w:r w:rsidRPr="00EA60CE">
        <w:rPr>
          <w:rFonts w:cstheme="minorHAnsi"/>
        </w:rPr>
        <w:t>Actively identify, develop, and coordinate activities in support of objectives identified in the strategic plan.</w:t>
      </w:r>
    </w:p>
    <w:p w14:paraId="7ADF0E33" w14:textId="77777777" w:rsidR="00376160" w:rsidRPr="00EA60CE" w:rsidRDefault="00376160" w:rsidP="00EA60CE">
      <w:pPr>
        <w:pStyle w:val="ListParagraph"/>
        <w:numPr>
          <w:ilvl w:val="0"/>
          <w:numId w:val="2"/>
        </w:numPr>
        <w:spacing w:after="120" w:line="240" w:lineRule="auto"/>
        <w:contextualSpacing w:val="0"/>
        <w:rPr>
          <w:rFonts w:cstheme="minorHAnsi"/>
        </w:rPr>
      </w:pPr>
      <w:r w:rsidRPr="00EA60CE">
        <w:rPr>
          <w:rFonts w:cstheme="minorHAnsi"/>
        </w:rPr>
        <w:t>Continuously seek opportunities to leverage resources and partnerships toward achieving NAWPEP goals and objectives.</w:t>
      </w:r>
    </w:p>
    <w:p w14:paraId="6A7F7B4D" w14:textId="77777777" w:rsidR="00376160" w:rsidRPr="00EA60CE" w:rsidRDefault="00376160" w:rsidP="00EA60CE">
      <w:pPr>
        <w:pStyle w:val="ListParagraph"/>
        <w:numPr>
          <w:ilvl w:val="0"/>
          <w:numId w:val="2"/>
        </w:numPr>
        <w:spacing w:after="120" w:line="240" w:lineRule="auto"/>
        <w:contextualSpacing w:val="0"/>
        <w:rPr>
          <w:rFonts w:cstheme="minorHAnsi"/>
        </w:rPr>
      </w:pPr>
      <w:r w:rsidRPr="00EA60CE">
        <w:rPr>
          <w:rFonts w:cstheme="minorHAnsi"/>
        </w:rPr>
        <w:t xml:space="preserve">Facilitate appropriate monitoring and assessment of NAWPEP efforts. </w:t>
      </w:r>
    </w:p>
    <w:p w14:paraId="0833E791" w14:textId="5FABF185" w:rsidR="00376160" w:rsidRPr="00EA60CE" w:rsidRDefault="00376160" w:rsidP="00EA60CE">
      <w:pPr>
        <w:pStyle w:val="ListParagraph"/>
        <w:numPr>
          <w:ilvl w:val="0"/>
          <w:numId w:val="2"/>
        </w:numPr>
        <w:spacing w:after="120" w:line="240" w:lineRule="auto"/>
        <w:contextualSpacing w:val="0"/>
        <w:rPr>
          <w:rFonts w:cstheme="minorHAnsi"/>
        </w:rPr>
      </w:pPr>
      <w:r w:rsidRPr="00EA60CE">
        <w:rPr>
          <w:rFonts w:cstheme="minorHAnsi"/>
        </w:rPr>
        <w:t xml:space="preserve">Actively coordinate activities, identified in the strategic plan, with university, state, federal, nongovernmental partners, </w:t>
      </w:r>
      <w:r w:rsidR="005365C6">
        <w:rPr>
          <w:rFonts w:cstheme="minorHAnsi"/>
        </w:rPr>
        <w:t xml:space="preserve">and </w:t>
      </w:r>
      <w:r w:rsidRPr="00EA60CE">
        <w:rPr>
          <w:rFonts w:cstheme="minorHAnsi"/>
        </w:rPr>
        <w:t xml:space="preserve">other public-private initiatives involved with compatible activities.  </w:t>
      </w:r>
    </w:p>
    <w:p w14:paraId="09E204CB" w14:textId="6C89DC65" w:rsidR="00376160" w:rsidRPr="00EA60CE" w:rsidRDefault="00376160" w:rsidP="00EA60CE">
      <w:pPr>
        <w:pStyle w:val="ListParagraph"/>
        <w:numPr>
          <w:ilvl w:val="0"/>
          <w:numId w:val="2"/>
        </w:numPr>
        <w:spacing w:after="120" w:line="240" w:lineRule="auto"/>
        <w:contextualSpacing w:val="0"/>
        <w:rPr>
          <w:rFonts w:cstheme="minorHAnsi"/>
        </w:rPr>
      </w:pPr>
      <w:r w:rsidRPr="00EA60CE">
        <w:rPr>
          <w:rFonts w:cstheme="minorHAnsi"/>
        </w:rPr>
        <w:t>Participate</w:t>
      </w:r>
      <w:r w:rsidR="00792733" w:rsidRPr="00EA60CE">
        <w:rPr>
          <w:rFonts w:cstheme="minorHAnsi"/>
        </w:rPr>
        <w:t xml:space="preserve"> </w:t>
      </w:r>
      <w:r w:rsidRPr="00EA60CE">
        <w:rPr>
          <w:rFonts w:cstheme="minorHAnsi"/>
        </w:rPr>
        <w:t xml:space="preserve">in </w:t>
      </w:r>
      <w:r w:rsidR="00F543C2" w:rsidRPr="00EA60CE">
        <w:rPr>
          <w:rFonts w:cstheme="minorHAnsi"/>
        </w:rPr>
        <w:t xml:space="preserve">steering </w:t>
      </w:r>
      <w:r w:rsidR="006F3449" w:rsidRPr="00EA60CE">
        <w:rPr>
          <w:rFonts w:cstheme="minorHAnsi"/>
        </w:rPr>
        <w:t>committee meetings</w:t>
      </w:r>
      <w:r w:rsidR="005365C6">
        <w:rPr>
          <w:rFonts w:cstheme="minorHAnsi"/>
        </w:rPr>
        <w:t>.</w:t>
      </w:r>
    </w:p>
    <w:p w14:paraId="602066C4" w14:textId="55C5533D" w:rsidR="00376160" w:rsidRPr="00EA60CE" w:rsidRDefault="00376160" w:rsidP="00BF3D1A">
      <w:pPr>
        <w:pStyle w:val="ListParagraph"/>
        <w:numPr>
          <w:ilvl w:val="0"/>
          <w:numId w:val="2"/>
        </w:numPr>
        <w:spacing w:after="0" w:line="240" w:lineRule="auto"/>
        <w:contextualSpacing w:val="0"/>
        <w:rPr>
          <w:rFonts w:cstheme="minorHAnsi"/>
        </w:rPr>
      </w:pPr>
      <w:r w:rsidRPr="00EA60CE">
        <w:rPr>
          <w:rFonts w:cstheme="minorHAnsi"/>
        </w:rPr>
        <w:t xml:space="preserve">Regularly inform, update, and seek to engage colleagues and </w:t>
      </w:r>
      <w:r w:rsidR="00A92F80">
        <w:rPr>
          <w:rFonts w:cstheme="minorHAnsi"/>
        </w:rPr>
        <w:t>other</w:t>
      </w:r>
      <w:r w:rsidRPr="00EA60CE">
        <w:rPr>
          <w:rFonts w:cstheme="minorHAnsi"/>
        </w:rPr>
        <w:t xml:space="preserve"> stakeholders</w:t>
      </w:r>
      <w:r w:rsidR="00D13B81">
        <w:rPr>
          <w:rFonts w:cstheme="minorHAnsi"/>
        </w:rPr>
        <w:t xml:space="preserve"> in conservation education and NAWMP implementation</w:t>
      </w:r>
      <w:r w:rsidRPr="00EA60CE">
        <w:rPr>
          <w:rFonts w:cstheme="minorHAnsi"/>
        </w:rPr>
        <w:t xml:space="preserve"> (e.g., </w:t>
      </w:r>
      <w:r w:rsidR="00190A11" w:rsidRPr="00EA60CE">
        <w:rPr>
          <w:rFonts w:cstheme="minorHAnsi"/>
        </w:rPr>
        <w:t xml:space="preserve">university </w:t>
      </w:r>
      <w:r w:rsidRPr="00EA60CE">
        <w:rPr>
          <w:rFonts w:cstheme="minorHAnsi"/>
        </w:rPr>
        <w:t>waterfowl faculty</w:t>
      </w:r>
      <w:r w:rsidR="00190A11" w:rsidRPr="00EA60CE">
        <w:rPr>
          <w:rFonts w:cstheme="minorHAnsi"/>
        </w:rPr>
        <w:t xml:space="preserve"> and National Association of University Wildlife and </w:t>
      </w:r>
      <w:r w:rsidR="00815F2B" w:rsidRPr="00EA60CE">
        <w:rPr>
          <w:rFonts w:cstheme="minorHAnsi"/>
        </w:rPr>
        <w:t>Fisheries</w:t>
      </w:r>
      <w:r w:rsidR="00190A11" w:rsidRPr="00EA60CE">
        <w:rPr>
          <w:rFonts w:cstheme="minorHAnsi"/>
        </w:rPr>
        <w:t xml:space="preserve"> Programs [NAUWFP]</w:t>
      </w:r>
      <w:r w:rsidRPr="00EA60CE">
        <w:rPr>
          <w:rFonts w:cstheme="minorHAnsi"/>
        </w:rPr>
        <w:t>, TWS committees</w:t>
      </w:r>
      <w:r w:rsidR="00190A11" w:rsidRPr="00EA60CE">
        <w:rPr>
          <w:rFonts w:cstheme="minorHAnsi"/>
        </w:rPr>
        <w:t xml:space="preserve"> and conferences</w:t>
      </w:r>
      <w:r w:rsidRPr="00EA60CE">
        <w:rPr>
          <w:rFonts w:cstheme="minorHAnsi"/>
        </w:rPr>
        <w:t>, flyways, joint ventures, NAWMP committees and working groups</w:t>
      </w:r>
      <w:r w:rsidR="00190A11" w:rsidRPr="00EA60CE">
        <w:rPr>
          <w:rFonts w:cstheme="minorHAnsi"/>
        </w:rPr>
        <w:t xml:space="preserve">, North American </w:t>
      </w:r>
      <w:r w:rsidR="00EE47F7">
        <w:rPr>
          <w:rFonts w:cstheme="minorHAnsi"/>
        </w:rPr>
        <w:t>waterfowl symposia</w:t>
      </w:r>
      <w:r w:rsidRPr="00EA60CE">
        <w:rPr>
          <w:rFonts w:cstheme="minorHAnsi"/>
        </w:rPr>
        <w:t xml:space="preserve">). </w:t>
      </w:r>
    </w:p>
    <w:p w14:paraId="3ABD78DC" w14:textId="77777777" w:rsidR="00052DC1" w:rsidRPr="00EA60CE" w:rsidRDefault="00052DC1" w:rsidP="00BF3D1A">
      <w:pPr>
        <w:pStyle w:val="Heading1"/>
        <w:spacing w:line="240" w:lineRule="auto"/>
        <w:ind w:left="0" w:firstLine="0"/>
        <w:rPr>
          <w:rFonts w:asciiTheme="minorHAnsi" w:hAnsiTheme="minorHAnsi" w:cstheme="minorHAnsi"/>
          <w:sz w:val="22"/>
        </w:rPr>
      </w:pPr>
    </w:p>
    <w:p w14:paraId="0B6C8B46" w14:textId="3F920372" w:rsidR="003A3A48" w:rsidRDefault="005D595A" w:rsidP="00BF3D1A">
      <w:pPr>
        <w:pStyle w:val="Heading1"/>
        <w:spacing w:line="240" w:lineRule="auto"/>
        <w:ind w:left="0" w:firstLine="0"/>
        <w:rPr>
          <w:rFonts w:asciiTheme="minorHAnsi" w:hAnsiTheme="minorHAnsi" w:cstheme="minorHAnsi"/>
          <w:sz w:val="22"/>
        </w:rPr>
      </w:pPr>
      <w:r w:rsidRPr="00EA60CE">
        <w:rPr>
          <w:rFonts w:asciiTheme="minorHAnsi" w:hAnsiTheme="minorHAnsi" w:cstheme="minorHAnsi"/>
          <w:sz w:val="22"/>
        </w:rPr>
        <w:t>NAWPEP Steering Committee Membership</w:t>
      </w:r>
    </w:p>
    <w:p w14:paraId="5585D0EF" w14:textId="77777777" w:rsidR="004421E3" w:rsidRDefault="004421E3" w:rsidP="00BF3D1A">
      <w:pPr>
        <w:spacing w:after="0" w:line="240" w:lineRule="auto"/>
        <w:rPr>
          <w:rFonts w:cstheme="minorHAnsi"/>
        </w:rPr>
      </w:pPr>
    </w:p>
    <w:p w14:paraId="701FCF94" w14:textId="222398FC" w:rsidR="000C6F48" w:rsidRPr="00B22B8F" w:rsidRDefault="000C6F48" w:rsidP="00BF3D1A">
      <w:pPr>
        <w:spacing w:after="0" w:line="240" w:lineRule="auto"/>
        <w:rPr>
          <w:rFonts w:cstheme="minorHAnsi"/>
        </w:rPr>
      </w:pPr>
      <w:r w:rsidRPr="00B22B8F">
        <w:rPr>
          <w:rFonts w:cstheme="minorHAnsi"/>
        </w:rPr>
        <w:t xml:space="preserve">Members </w:t>
      </w:r>
      <w:r w:rsidR="007530F4">
        <w:rPr>
          <w:rFonts w:cstheme="minorHAnsi"/>
        </w:rPr>
        <w:t>are</w:t>
      </w:r>
      <w:r w:rsidR="00BD0700">
        <w:rPr>
          <w:rFonts w:cstheme="minorHAnsi"/>
        </w:rPr>
        <w:t xml:space="preserve"> </w:t>
      </w:r>
      <w:r w:rsidR="00BE5EB6">
        <w:rPr>
          <w:rFonts w:cstheme="minorHAnsi"/>
        </w:rPr>
        <w:t>invited by</w:t>
      </w:r>
      <w:r w:rsidR="00A15811">
        <w:rPr>
          <w:rFonts w:cstheme="minorHAnsi"/>
        </w:rPr>
        <w:t xml:space="preserve"> </w:t>
      </w:r>
      <w:r w:rsidR="006307E4">
        <w:rPr>
          <w:rFonts w:cstheme="minorHAnsi"/>
        </w:rPr>
        <w:t xml:space="preserve">the </w:t>
      </w:r>
      <w:r w:rsidR="00A15811">
        <w:rPr>
          <w:rFonts w:cstheme="minorHAnsi"/>
        </w:rPr>
        <w:t>existing steering committee</w:t>
      </w:r>
      <w:r w:rsidR="00025C24">
        <w:rPr>
          <w:rFonts w:cstheme="minorHAnsi"/>
        </w:rPr>
        <w:t xml:space="preserve"> and will serve </w:t>
      </w:r>
      <w:r w:rsidR="00C0771F">
        <w:rPr>
          <w:rFonts w:cstheme="minorHAnsi"/>
        </w:rPr>
        <w:t xml:space="preserve">no more than 2 consecutive </w:t>
      </w:r>
      <w:r w:rsidR="00AA24B5">
        <w:rPr>
          <w:rFonts w:cstheme="minorHAnsi"/>
        </w:rPr>
        <w:t>3-year terms</w:t>
      </w:r>
      <w:r w:rsidR="006307E4">
        <w:rPr>
          <w:rFonts w:cstheme="minorHAnsi"/>
        </w:rPr>
        <w:t xml:space="preserve">. </w:t>
      </w:r>
      <w:r w:rsidRPr="00B22B8F">
        <w:rPr>
          <w:rFonts w:cstheme="minorHAnsi"/>
        </w:rPr>
        <w:t xml:space="preserve"> </w:t>
      </w:r>
      <w:r w:rsidR="003F61B8">
        <w:rPr>
          <w:rFonts w:cstheme="minorHAnsi"/>
        </w:rPr>
        <w:t xml:space="preserve">After </w:t>
      </w:r>
      <w:r w:rsidR="00C0771F">
        <w:rPr>
          <w:rFonts w:cstheme="minorHAnsi"/>
        </w:rPr>
        <w:t>2 consecutive terms</w:t>
      </w:r>
      <w:r w:rsidR="00FB1F5E">
        <w:rPr>
          <w:rFonts w:cstheme="minorHAnsi"/>
        </w:rPr>
        <w:t xml:space="preserve"> followed by</w:t>
      </w:r>
      <w:r w:rsidR="00C0771F">
        <w:rPr>
          <w:rFonts w:cstheme="minorHAnsi"/>
        </w:rPr>
        <w:t xml:space="preserve"> </w:t>
      </w:r>
      <w:r w:rsidR="003F61B8">
        <w:rPr>
          <w:rFonts w:cstheme="minorHAnsi"/>
        </w:rPr>
        <w:t>1 or more years of absence, an individual may be invited to rejoin</w:t>
      </w:r>
      <w:r w:rsidR="00C0771F">
        <w:rPr>
          <w:rFonts w:cstheme="minorHAnsi"/>
        </w:rPr>
        <w:t xml:space="preserve">. </w:t>
      </w:r>
      <w:r w:rsidR="00AF4B92">
        <w:rPr>
          <w:rFonts w:cstheme="minorHAnsi"/>
        </w:rPr>
        <w:t xml:space="preserve"> </w:t>
      </w:r>
      <w:r w:rsidR="00E12A3E">
        <w:rPr>
          <w:rFonts w:cstheme="minorHAnsi"/>
        </w:rPr>
        <w:t xml:space="preserve">The committee shall be limited to </w:t>
      </w:r>
      <w:r w:rsidR="003F61B8">
        <w:rPr>
          <w:rFonts w:cstheme="minorHAnsi"/>
        </w:rPr>
        <w:t xml:space="preserve">no more than </w:t>
      </w:r>
      <w:r w:rsidR="00E12A3E">
        <w:rPr>
          <w:rFonts w:cstheme="minorHAnsi"/>
        </w:rPr>
        <w:t xml:space="preserve">15 members. </w:t>
      </w:r>
    </w:p>
    <w:p w14:paraId="381BA5B0" w14:textId="0A73023C" w:rsidR="00143155" w:rsidRPr="00920DD1" w:rsidRDefault="004E47D0" w:rsidP="00EA60CE">
      <w:pPr>
        <w:spacing w:line="240" w:lineRule="auto"/>
        <w:rPr>
          <w:rFonts w:cstheme="minorHAnsi"/>
        </w:rPr>
      </w:pPr>
      <w:r w:rsidRPr="00920DD1">
        <w:rPr>
          <w:rFonts w:cstheme="minorHAnsi"/>
        </w:rPr>
        <w:t xml:space="preserve">Characteristics </w:t>
      </w:r>
      <w:r w:rsidR="005208FC" w:rsidRPr="00920DD1">
        <w:rPr>
          <w:rFonts w:cstheme="minorHAnsi"/>
        </w:rPr>
        <w:t>to consider for membership inclusion:</w:t>
      </w:r>
    </w:p>
    <w:p w14:paraId="1907408F" w14:textId="2771A7FC" w:rsidR="005D595A" w:rsidRPr="00920DD1" w:rsidRDefault="005365C6" w:rsidP="00EA60CE">
      <w:pPr>
        <w:pStyle w:val="ListParagraph"/>
        <w:numPr>
          <w:ilvl w:val="0"/>
          <w:numId w:val="3"/>
        </w:numPr>
        <w:spacing w:line="240" w:lineRule="auto"/>
        <w:rPr>
          <w:rFonts w:cstheme="minorHAnsi"/>
        </w:rPr>
      </w:pPr>
      <w:r>
        <w:rPr>
          <w:rFonts w:cstheme="minorHAnsi"/>
        </w:rPr>
        <w:t>M</w:t>
      </w:r>
      <w:r w:rsidR="005D595A" w:rsidRPr="00EA60CE">
        <w:rPr>
          <w:rFonts w:cstheme="minorHAnsi"/>
        </w:rPr>
        <w:t xml:space="preserve">embers from academia who provide waterfowl and wetlands programs or are </w:t>
      </w:r>
      <w:r w:rsidR="005D30AE" w:rsidRPr="00EA60CE">
        <w:rPr>
          <w:rFonts w:cstheme="minorHAnsi"/>
        </w:rPr>
        <w:t>knowledgeable</w:t>
      </w:r>
      <w:r w:rsidR="005D595A" w:rsidRPr="00EA60CE">
        <w:rPr>
          <w:rFonts w:cstheme="minorHAnsi"/>
        </w:rPr>
        <w:t xml:space="preserve"> about </w:t>
      </w:r>
      <w:r w:rsidR="00143155" w:rsidRPr="00EA60CE">
        <w:rPr>
          <w:rFonts w:cstheme="minorHAnsi"/>
        </w:rPr>
        <w:t>implementing specific objectives and priorities of the strategic plan</w:t>
      </w:r>
      <w:r w:rsidR="005D30AE" w:rsidRPr="00920DD1">
        <w:rPr>
          <w:rFonts w:cstheme="minorHAnsi"/>
        </w:rPr>
        <w:t xml:space="preserve"> </w:t>
      </w:r>
    </w:p>
    <w:p w14:paraId="145DCB27" w14:textId="3121676D" w:rsidR="005D30AE" w:rsidRPr="00EA60CE" w:rsidRDefault="003A127B" w:rsidP="00EA60CE">
      <w:pPr>
        <w:pStyle w:val="ListParagraph"/>
        <w:numPr>
          <w:ilvl w:val="0"/>
          <w:numId w:val="3"/>
        </w:numPr>
        <w:spacing w:line="240" w:lineRule="auto"/>
        <w:rPr>
          <w:rFonts w:cstheme="minorHAnsi"/>
        </w:rPr>
      </w:pPr>
      <w:r>
        <w:rPr>
          <w:rFonts w:cstheme="minorHAnsi"/>
        </w:rPr>
        <w:t xml:space="preserve">Representation of </w:t>
      </w:r>
      <w:r w:rsidR="00BD0700">
        <w:rPr>
          <w:rFonts w:cstheme="minorHAnsi"/>
        </w:rPr>
        <w:t>t</w:t>
      </w:r>
      <w:r w:rsidR="005D30AE" w:rsidRPr="00EA60CE">
        <w:rPr>
          <w:rFonts w:cstheme="minorHAnsi"/>
        </w:rPr>
        <w:t xml:space="preserve">he waterfowl endowed chairs </w:t>
      </w:r>
    </w:p>
    <w:p w14:paraId="0CE40AD2" w14:textId="380ABBB7" w:rsidR="003E4D10" w:rsidRDefault="005D30AE" w:rsidP="00F25BA2">
      <w:pPr>
        <w:pStyle w:val="ListParagraph"/>
        <w:numPr>
          <w:ilvl w:val="0"/>
          <w:numId w:val="3"/>
        </w:numPr>
        <w:spacing w:line="240" w:lineRule="auto"/>
        <w:rPr>
          <w:rFonts w:cstheme="minorHAnsi"/>
        </w:rPr>
      </w:pPr>
      <w:r w:rsidRPr="00220720">
        <w:rPr>
          <w:rFonts w:cstheme="minorHAnsi"/>
        </w:rPr>
        <w:t xml:space="preserve">Representatives from each of the 3 NAWMP signatory nations (Canada, Mexico, and the </w:t>
      </w:r>
      <w:r w:rsidR="00D56121" w:rsidRPr="00220720">
        <w:rPr>
          <w:rFonts w:cstheme="minorHAnsi"/>
        </w:rPr>
        <w:t>U.S.)</w:t>
      </w:r>
    </w:p>
    <w:p w14:paraId="2815D17A" w14:textId="14FB3347" w:rsidR="00470011" w:rsidRPr="00220720" w:rsidRDefault="00D56121" w:rsidP="00220720">
      <w:pPr>
        <w:pStyle w:val="ListParagraph"/>
        <w:numPr>
          <w:ilvl w:val="0"/>
          <w:numId w:val="3"/>
        </w:numPr>
        <w:spacing w:line="240" w:lineRule="auto"/>
        <w:rPr>
          <w:rFonts w:cstheme="minorHAnsi"/>
        </w:rPr>
      </w:pPr>
      <w:r w:rsidRPr="00220720">
        <w:rPr>
          <w:rFonts w:cstheme="minorHAnsi"/>
        </w:rPr>
        <w:t>Representation</w:t>
      </w:r>
      <w:r w:rsidR="00470011" w:rsidRPr="00220720">
        <w:rPr>
          <w:rFonts w:cstheme="minorHAnsi"/>
        </w:rPr>
        <w:t xml:space="preserve"> of racial, ethnic, and gender </w:t>
      </w:r>
      <w:r w:rsidR="00F12206" w:rsidRPr="00220720">
        <w:rPr>
          <w:rFonts w:cstheme="minorHAnsi"/>
        </w:rPr>
        <w:t>groups</w:t>
      </w:r>
    </w:p>
    <w:p w14:paraId="2826A2EB" w14:textId="45174098" w:rsidR="005D30AE" w:rsidRPr="00EA60CE" w:rsidRDefault="008D1FC1" w:rsidP="00EA60CE">
      <w:pPr>
        <w:pStyle w:val="ListParagraph"/>
        <w:numPr>
          <w:ilvl w:val="0"/>
          <w:numId w:val="3"/>
        </w:numPr>
        <w:spacing w:line="240" w:lineRule="auto"/>
        <w:rPr>
          <w:rFonts w:cstheme="minorHAnsi"/>
        </w:rPr>
      </w:pPr>
      <w:r w:rsidRPr="00EA60CE">
        <w:rPr>
          <w:rFonts w:cstheme="minorHAnsi"/>
        </w:rPr>
        <w:t xml:space="preserve">One or more persons </w:t>
      </w:r>
      <w:r w:rsidR="00AF5C61" w:rsidRPr="00EA60CE">
        <w:rPr>
          <w:rFonts w:cstheme="minorHAnsi"/>
        </w:rPr>
        <w:t>involved in leading NAWMP implementation</w:t>
      </w:r>
    </w:p>
    <w:p w14:paraId="20C2E94E" w14:textId="4065A101" w:rsidR="00F855DF" w:rsidRPr="00EA60CE" w:rsidRDefault="00F855DF" w:rsidP="00EA60CE">
      <w:pPr>
        <w:pStyle w:val="ListParagraph"/>
        <w:numPr>
          <w:ilvl w:val="0"/>
          <w:numId w:val="3"/>
        </w:numPr>
        <w:spacing w:line="240" w:lineRule="auto"/>
        <w:rPr>
          <w:rFonts w:cstheme="minorHAnsi"/>
        </w:rPr>
      </w:pPr>
      <w:r w:rsidRPr="00EA60CE">
        <w:rPr>
          <w:rFonts w:cstheme="minorHAnsi"/>
        </w:rPr>
        <w:t>Persons with experience in hiring agencies and organizations</w:t>
      </w:r>
      <w:r w:rsidR="003F7957" w:rsidRPr="00EA60CE">
        <w:rPr>
          <w:rFonts w:cstheme="minorHAnsi"/>
        </w:rPr>
        <w:t xml:space="preserve"> that hire new professionals</w:t>
      </w:r>
    </w:p>
    <w:p w14:paraId="7C4A4D48" w14:textId="106D00F2" w:rsidR="00BF3D1A" w:rsidRPr="00767731" w:rsidRDefault="0019084A" w:rsidP="00D64F9A">
      <w:pPr>
        <w:pStyle w:val="ListParagraph"/>
        <w:numPr>
          <w:ilvl w:val="0"/>
          <w:numId w:val="3"/>
        </w:numPr>
        <w:spacing w:line="240" w:lineRule="auto"/>
        <w:rPr>
          <w:rFonts w:eastAsia="Times New Roman" w:cstheme="minorHAnsi"/>
          <w:b/>
          <w:color w:val="000000"/>
        </w:rPr>
      </w:pPr>
      <w:r w:rsidRPr="00767731">
        <w:rPr>
          <w:rFonts w:cstheme="minorHAnsi"/>
        </w:rPr>
        <w:t>State, provincial, federal, and NGOs engaged directly with waterfowl science and conservation with cross-flyway representation</w:t>
      </w:r>
      <w:r w:rsidR="00BF3D1A" w:rsidRPr="00767731">
        <w:rPr>
          <w:rFonts w:cstheme="minorHAnsi"/>
        </w:rPr>
        <w:br w:type="page"/>
      </w:r>
    </w:p>
    <w:p w14:paraId="661789B4" w14:textId="45DE4D5A" w:rsidR="006C4C05" w:rsidRPr="00EA60CE" w:rsidRDefault="003F7957" w:rsidP="00EA60CE">
      <w:pPr>
        <w:pStyle w:val="Heading1"/>
        <w:spacing w:line="240" w:lineRule="auto"/>
        <w:ind w:left="-5"/>
        <w:rPr>
          <w:rFonts w:asciiTheme="minorHAnsi" w:hAnsiTheme="minorHAnsi" w:cstheme="minorHAnsi"/>
          <w:sz w:val="22"/>
        </w:rPr>
      </w:pPr>
      <w:r w:rsidRPr="00EA60CE">
        <w:rPr>
          <w:rFonts w:asciiTheme="minorHAnsi" w:hAnsiTheme="minorHAnsi" w:cstheme="minorHAnsi"/>
          <w:sz w:val="22"/>
        </w:rPr>
        <w:lastRenderedPageBreak/>
        <w:t>NAWPEP Steering Committee</w:t>
      </w:r>
      <w:r w:rsidR="006C4C05" w:rsidRPr="00EA60CE">
        <w:rPr>
          <w:rFonts w:asciiTheme="minorHAnsi" w:hAnsiTheme="minorHAnsi" w:cstheme="minorHAnsi"/>
          <w:sz w:val="22"/>
        </w:rPr>
        <w:t xml:space="preserve"> </w:t>
      </w:r>
      <w:r w:rsidR="00305EAE" w:rsidRPr="00EA60CE">
        <w:rPr>
          <w:rFonts w:asciiTheme="minorHAnsi" w:hAnsiTheme="minorHAnsi" w:cstheme="minorHAnsi"/>
          <w:sz w:val="22"/>
        </w:rPr>
        <w:t>Leadership</w:t>
      </w:r>
      <w:r w:rsidR="006C4C05" w:rsidRPr="00EA60CE">
        <w:rPr>
          <w:rFonts w:asciiTheme="minorHAnsi" w:hAnsiTheme="minorHAnsi" w:cstheme="minorHAnsi"/>
          <w:sz w:val="22"/>
        </w:rPr>
        <w:t xml:space="preserve"> </w:t>
      </w:r>
    </w:p>
    <w:p w14:paraId="300ABA53" w14:textId="77777777" w:rsidR="006C4C05" w:rsidRPr="00623FAE" w:rsidRDefault="006C4C05" w:rsidP="00EA60CE">
      <w:pPr>
        <w:spacing w:after="0" w:line="240" w:lineRule="auto"/>
        <w:rPr>
          <w:rFonts w:cstheme="minorHAnsi"/>
        </w:rPr>
      </w:pPr>
      <w:r w:rsidRPr="00B22B8F">
        <w:rPr>
          <w:rFonts w:cstheme="minorHAnsi"/>
          <w:b/>
        </w:rPr>
        <w:t xml:space="preserve"> </w:t>
      </w:r>
    </w:p>
    <w:p w14:paraId="170D6DBF" w14:textId="2EF28936" w:rsidR="007A1C04" w:rsidRDefault="006C4C05" w:rsidP="00EA60CE">
      <w:pPr>
        <w:pStyle w:val="ListParagraph"/>
        <w:numPr>
          <w:ilvl w:val="0"/>
          <w:numId w:val="4"/>
        </w:numPr>
        <w:spacing w:line="240" w:lineRule="auto"/>
        <w:ind w:right="88"/>
        <w:rPr>
          <w:rFonts w:cstheme="minorHAnsi"/>
        </w:rPr>
      </w:pPr>
      <w:r w:rsidRPr="008A73EC">
        <w:rPr>
          <w:rFonts w:cstheme="minorHAnsi"/>
        </w:rPr>
        <w:t xml:space="preserve">The </w:t>
      </w:r>
      <w:r w:rsidR="003F7957" w:rsidRPr="00920DD1">
        <w:rPr>
          <w:rFonts w:cstheme="minorHAnsi"/>
        </w:rPr>
        <w:t xml:space="preserve">steering committee </w:t>
      </w:r>
      <w:r w:rsidR="00C903F7">
        <w:rPr>
          <w:rFonts w:cstheme="minorHAnsi"/>
        </w:rPr>
        <w:t>will be led by a</w:t>
      </w:r>
      <w:r w:rsidR="00843BB6">
        <w:rPr>
          <w:rFonts w:cstheme="minorHAnsi"/>
        </w:rPr>
        <w:t xml:space="preserve"> volunteer or elected chair</w:t>
      </w:r>
      <w:r w:rsidR="00C903F7">
        <w:rPr>
          <w:rFonts w:cstheme="minorHAnsi"/>
        </w:rPr>
        <w:t xml:space="preserve"> </w:t>
      </w:r>
      <w:r w:rsidR="00431356">
        <w:rPr>
          <w:rFonts w:cstheme="minorHAnsi"/>
        </w:rPr>
        <w:t xml:space="preserve">or </w:t>
      </w:r>
      <w:r w:rsidR="00843BB6">
        <w:rPr>
          <w:rFonts w:cstheme="minorHAnsi"/>
        </w:rPr>
        <w:t xml:space="preserve">a </w:t>
      </w:r>
      <w:r w:rsidR="00431356">
        <w:rPr>
          <w:rFonts w:cstheme="minorHAnsi"/>
        </w:rPr>
        <w:t>chair/coordinator</w:t>
      </w:r>
      <w:r w:rsidR="00880D92">
        <w:rPr>
          <w:rFonts w:cstheme="minorHAnsi"/>
        </w:rPr>
        <w:t xml:space="preserve"> </w:t>
      </w:r>
      <w:r w:rsidR="006E3A38">
        <w:rPr>
          <w:rFonts w:cstheme="minorHAnsi"/>
        </w:rPr>
        <w:t>who will</w:t>
      </w:r>
      <w:r w:rsidRPr="00920DD1">
        <w:rPr>
          <w:rFonts w:cstheme="minorHAnsi"/>
        </w:rPr>
        <w:t xml:space="preserve"> serve</w:t>
      </w:r>
      <w:r w:rsidR="002B0374">
        <w:rPr>
          <w:rFonts w:cstheme="minorHAnsi"/>
        </w:rPr>
        <w:t xml:space="preserve"> a</w:t>
      </w:r>
      <w:r w:rsidRPr="00920DD1">
        <w:rPr>
          <w:rFonts w:cstheme="minorHAnsi"/>
        </w:rPr>
        <w:t xml:space="preserve"> 2</w:t>
      </w:r>
      <w:r w:rsidR="00115D08">
        <w:rPr>
          <w:rFonts w:cstheme="minorHAnsi"/>
        </w:rPr>
        <w:t>-</w:t>
      </w:r>
      <w:r w:rsidRPr="00920DD1">
        <w:rPr>
          <w:rFonts w:cstheme="minorHAnsi"/>
        </w:rPr>
        <w:t xml:space="preserve">year </w:t>
      </w:r>
      <w:r w:rsidR="002C3470">
        <w:rPr>
          <w:rFonts w:cstheme="minorHAnsi"/>
        </w:rPr>
        <w:t>term</w:t>
      </w:r>
      <w:r w:rsidR="006E3A38">
        <w:rPr>
          <w:rFonts w:cstheme="minorHAnsi"/>
        </w:rPr>
        <w:t>.</w:t>
      </w:r>
      <w:r w:rsidR="004C52BA">
        <w:rPr>
          <w:rFonts w:cstheme="minorHAnsi"/>
        </w:rPr>
        <w:t xml:space="preserve"> The </w:t>
      </w:r>
      <w:r w:rsidR="00283608">
        <w:rPr>
          <w:rFonts w:cstheme="minorHAnsi"/>
        </w:rPr>
        <w:t>chair</w:t>
      </w:r>
      <w:r w:rsidR="004C52BA">
        <w:rPr>
          <w:rFonts w:cstheme="minorHAnsi"/>
        </w:rPr>
        <w:t xml:space="preserve"> or chair/coordinator</w:t>
      </w:r>
      <w:r w:rsidR="00283608">
        <w:rPr>
          <w:rFonts w:cstheme="minorHAnsi"/>
        </w:rPr>
        <w:t xml:space="preserve"> </w:t>
      </w:r>
      <w:r w:rsidR="00591BE8">
        <w:rPr>
          <w:rFonts w:cstheme="minorHAnsi"/>
        </w:rPr>
        <w:t>will</w:t>
      </w:r>
      <w:r w:rsidR="00283608">
        <w:rPr>
          <w:rFonts w:cstheme="minorHAnsi"/>
        </w:rPr>
        <w:t xml:space="preserve"> be</w:t>
      </w:r>
      <w:r w:rsidR="00880D92">
        <w:rPr>
          <w:rFonts w:cstheme="minorHAnsi"/>
        </w:rPr>
        <w:t xml:space="preserve"> nominated and selected by majority vote</w:t>
      </w:r>
      <w:r w:rsidR="00D45636">
        <w:rPr>
          <w:rFonts w:cstheme="minorHAnsi"/>
        </w:rPr>
        <w:t>.</w:t>
      </w:r>
      <w:r w:rsidR="00F036F7">
        <w:rPr>
          <w:rFonts w:cstheme="minorHAnsi"/>
        </w:rPr>
        <w:t xml:space="preserve"> There are no term limits.</w:t>
      </w:r>
    </w:p>
    <w:p w14:paraId="1985E84A" w14:textId="26110B4C" w:rsidR="00611234" w:rsidRDefault="00611234" w:rsidP="00EA60CE">
      <w:pPr>
        <w:pStyle w:val="ListParagraph"/>
        <w:numPr>
          <w:ilvl w:val="0"/>
          <w:numId w:val="4"/>
        </w:numPr>
        <w:spacing w:line="240" w:lineRule="auto"/>
        <w:ind w:right="88"/>
        <w:rPr>
          <w:rFonts w:cstheme="minorHAnsi"/>
        </w:rPr>
      </w:pPr>
      <w:r>
        <w:rPr>
          <w:rFonts w:cstheme="minorHAnsi"/>
        </w:rPr>
        <w:t xml:space="preserve">The term </w:t>
      </w:r>
      <w:r w:rsidR="00120D1F">
        <w:rPr>
          <w:rFonts w:cstheme="minorHAnsi"/>
        </w:rPr>
        <w:t>begin</w:t>
      </w:r>
      <w:r w:rsidR="00213912">
        <w:rPr>
          <w:rFonts w:cstheme="minorHAnsi"/>
        </w:rPr>
        <w:t>s</w:t>
      </w:r>
      <w:r w:rsidR="00120D1F">
        <w:rPr>
          <w:rFonts w:cstheme="minorHAnsi"/>
        </w:rPr>
        <w:t xml:space="preserve"> on January 1</w:t>
      </w:r>
      <w:r w:rsidR="00120D1F" w:rsidRPr="004E0893">
        <w:rPr>
          <w:rFonts w:cstheme="minorHAnsi"/>
          <w:vertAlign w:val="superscript"/>
        </w:rPr>
        <w:t>st</w:t>
      </w:r>
      <w:r w:rsidR="00120D1F">
        <w:rPr>
          <w:rFonts w:cstheme="minorHAnsi"/>
        </w:rPr>
        <w:t>.</w:t>
      </w:r>
    </w:p>
    <w:p w14:paraId="31C23642" w14:textId="0EACC475" w:rsidR="009012BF" w:rsidRPr="009012BF" w:rsidRDefault="009012BF" w:rsidP="009012BF">
      <w:pPr>
        <w:pStyle w:val="ListParagraph"/>
        <w:numPr>
          <w:ilvl w:val="0"/>
          <w:numId w:val="4"/>
        </w:numPr>
        <w:spacing w:line="240" w:lineRule="auto"/>
        <w:ind w:right="88"/>
        <w:rPr>
          <w:rFonts w:cstheme="minorHAnsi"/>
        </w:rPr>
      </w:pPr>
      <w:r>
        <w:rPr>
          <w:rFonts w:cstheme="minorHAnsi"/>
        </w:rPr>
        <w:t>Nomination and election</w:t>
      </w:r>
      <w:r w:rsidR="00BF3ADA">
        <w:rPr>
          <w:rFonts w:cstheme="minorHAnsi"/>
        </w:rPr>
        <w:t xml:space="preserve"> </w:t>
      </w:r>
      <w:r w:rsidR="004F60B4">
        <w:rPr>
          <w:rFonts w:cstheme="minorHAnsi"/>
        </w:rPr>
        <w:t>occur</w:t>
      </w:r>
      <w:r>
        <w:rPr>
          <w:rFonts w:cstheme="minorHAnsi"/>
        </w:rPr>
        <w:t xml:space="preserve"> at the 4</w:t>
      </w:r>
      <w:r w:rsidRPr="00712AD2">
        <w:rPr>
          <w:rFonts w:cstheme="minorHAnsi"/>
          <w:vertAlign w:val="superscript"/>
        </w:rPr>
        <w:t>th</w:t>
      </w:r>
      <w:r>
        <w:rPr>
          <w:rFonts w:cstheme="minorHAnsi"/>
        </w:rPr>
        <w:t xml:space="preserve"> quarter meeting, unless needed sooner to fill an unanticipated vacancy.</w:t>
      </w:r>
    </w:p>
    <w:p w14:paraId="269AC644" w14:textId="165838E9" w:rsidR="006C4C05" w:rsidRPr="00EA60CE" w:rsidRDefault="00FB12AC" w:rsidP="00EA60CE">
      <w:pPr>
        <w:pStyle w:val="ListParagraph"/>
        <w:numPr>
          <w:ilvl w:val="0"/>
          <w:numId w:val="4"/>
        </w:numPr>
        <w:spacing w:line="240" w:lineRule="auto"/>
        <w:ind w:right="88"/>
        <w:rPr>
          <w:rFonts w:cstheme="minorHAnsi"/>
        </w:rPr>
      </w:pPr>
      <w:r w:rsidRPr="00920DD1">
        <w:rPr>
          <w:rFonts w:cstheme="minorHAnsi"/>
        </w:rPr>
        <w:t>Coordination</w:t>
      </w:r>
      <w:r w:rsidR="00AD1317" w:rsidRPr="00920DD1">
        <w:rPr>
          <w:rFonts w:cstheme="minorHAnsi"/>
        </w:rPr>
        <w:t>, administration,</w:t>
      </w:r>
      <w:r w:rsidRPr="00920DD1">
        <w:rPr>
          <w:rFonts w:cstheme="minorHAnsi"/>
        </w:rPr>
        <w:t xml:space="preserve"> and</w:t>
      </w:r>
      <w:r w:rsidR="00D10AD4" w:rsidRPr="00EA60CE">
        <w:rPr>
          <w:rFonts w:cstheme="minorHAnsi"/>
        </w:rPr>
        <w:t xml:space="preserve"> facilitation duties may be handled by the chair, another member</w:t>
      </w:r>
      <w:r w:rsidRPr="00EA60CE">
        <w:rPr>
          <w:rFonts w:cstheme="minorHAnsi"/>
        </w:rPr>
        <w:t>, or a nonmember enlisted solely for these duties</w:t>
      </w:r>
      <w:r w:rsidR="00D10AD4" w:rsidRPr="00EA60CE">
        <w:rPr>
          <w:rFonts w:cstheme="minorHAnsi"/>
        </w:rPr>
        <w:t xml:space="preserve">. </w:t>
      </w:r>
    </w:p>
    <w:p w14:paraId="72C79ECA" w14:textId="0DDC1903" w:rsidR="007A1C04" w:rsidRPr="00EA60CE" w:rsidRDefault="007A1C04" w:rsidP="00EA60CE">
      <w:pPr>
        <w:pStyle w:val="ListParagraph"/>
        <w:numPr>
          <w:ilvl w:val="0"/>
          <w:numId w:val="4"/>
        </w:numPr>
        <w:spacing w:line="240" w:lineRule="auto"/>
        <w:ind w:right="88"/>
        <w:rPr>
          <w:rFonts w:cstheme="minorHAnsi"/>
        </w:rPr>
      </w:pPr>
      <w:r w:rsidRPr="00EA60CE">
        <w:rPr>
          <w:rFonts w:cstheme="minorHAnsi"/>
        </w:rPr>
        <w:t xml:space="preserve">The chair </w:t>
      </w:r>
      <w:r w:rsidR="00F27990">
        <w:rPr>
          <w:rFonts w:cstheme="minorHAnsi"/>
        </w:rPr>
        <w:t>represents</w:t>
      </w:r>
      <w:r w:rsidRPr="00EA60CE">
        <w:rPr>
          <w:rFonts w:cstheme="minorHAnsi"/>
        </w:rPr>
        <w:t xml:space="preserve"> NAWPEP as a member of the NAWMP Integration Steering Committee</w:t>
      </w:r>
      <w:r w:rsidR="00881A63">
        <w:rPr>
          <w:rFonts w:cstheme="minorHAnsi"/>
        </w:rPr>
        <w:t>.</w:t>
      </w:r>
    </w:p>
    <w:p w14:paraId="1AB4D674" w14:textId="77777777" w:rsidR="006C4C05" w:rsidRPr="00EA60CE" w:rsidRDefault="006C4C05" w:rsidP="00EA60CE">
      <w:pPr>
        <w:spacing w:after="0" w:line="240" w:lineRule="auto"/>
        <w:rPr>
          <w:rFonts w:cstheme="minorHAnsi"/>
        </w:rPr>
      </w:pPr>
      <w:r w:rsidRPr="00EA60CE">
        <w:rPr>
          <w:rFonts w:cstheme="minorHAnsi"/>
        </w:rPr>
        <w:t xml:space="preserve"> </w:t>
      </w:r>
    </w:p>
    <w:p w14:paraId="2693D903" w14:textId="77777777" w:rsidR="006C4C05" w:rsidRPr="00EA60CE" w:rsidRDefault="006C4C05" w:rsidP="00EA60CE">
      <w:pPr>
        <w:pStyle w:val="Heading1"/>
        <w:spacing w:line="240" w:lineRule="auto"/>
        <w:ind w:left="-5"/>
        <w:rPr>
          <w:rFonts w:asciiTheme="minorHAnsi" w:hAnsiTheme="minorHAnsi" w:cstheme="minorHAnsi"/>
          <w:sz w:val="22"/>
        </w:rPr>
      </w:pPr>
      <w:r w:rsidRPr="00EA60CE">
        <w:rPr>
          <w:rFonts w:asciiTheme="minorHAnsi" w:hAnsiTheme="minorHAnsi" w:cstheme="minorHAnsi"/>
          <w:sz w:val="22"/>
        </w:rPr>
        <w:t xml:space="preserve">Decision Making </w:t>
      </w:r>
    </w:p>
    <w:p w14:paraId="10F91CC3" w14:textId="77777777" w:rsidR="006C4C05" w:rsidRPr="00623FAE" w:rsidRDefault="006C4C05" w:rsidP="00EA60CE">
      <w:pPr>
        <w:spacing w:after="0" w:line="240" w:lineRule="auto"/>
        <w:rPr>
          <w:rFonts w:cstheme="minorHAnsi"/>
        </w:rPr>
      </w:pPr>
      <w:r w:rsidRPr="00B22B8F">
        <w:rPr>
          <w:rFonts w:cstheme="minorHAnsi"/>
          <w:b/>
        </w:rPr>
        <w:t xml:space="preserve"> </w:t>
      </w:r>
    </w:p>
    <w:p w14:paraId="38903974" w14:textId="06C1D8F4" w:rsidR="0042156D" w:rsidRPr="00EA60CE" w:rsidRDefault="006C4C05" w:rsidP="00EA60CE">
      <w:pPr>
        <w:spacing w:line="240" w:lineRule="auto"/>
        <w:ind w:right="88"/>
        <w:rPr>
          <w:rFonts w:cstheme="minorHAnsi"/>
        </w:rPr>
      </w:pPr>
      <w:r w:rsidRPr="008A73EC">
        <w:rPr>
          <w:rFonts w:cstheme="minorHAnsi"/>
        </w:rPr>
        <w:t xml:space="preserve">The </w:t>
      </w:r>
      <w:r w:rsidR="00463C58" w:rsidRPr="00920DD1">
        <w:rPr>
          <w:rFonts w:cstheme="minorHAnsi"/>
        </w:rPr>
        <w:t>NAWPEP Steering Committee</w:t>
      </w:r>
      <w:r w:rsidRPr="00920DD1">
        <w:rPr>
          <w:rFonts w:cstheme="minorHAnsi"/>
        </w:rPr>
        <w:t xml:space="preserve"> does not operate by majority rule, or formal voting, but will strive to reach consensus (i.e., no dissenting opinions</w:t>
      </w:r>
      <w:r w:rsidR="00FF729F" w:rsidRPr="00920DD1">
        <w:rPr>
          <w:rFonts w:cstheme="minorHAnsi"/>
        </w:rPr>
        <w:t>, all members can live with decision</w:t>
      </w:r>
      <w:r w:rsidRPr="00920DD1">
        <w:rPr>
          <w:rFonts w:cstheme="minorHAnsi"/>
        </w:rPr>
        <w:t xml:space="preserve">) on all issues while working cooperatively. On issues where the </w:t>
      </w:r>
      <w:r w:rsidR="00463C58" w:rsidRPr="00EA60CE">
        <w:rPr>
          <w:rFonts w:cstheme="minorHAnsi"/>
        </w:rPr>
        <w:t>committee</w:t>
      </w:r>
      <w:r w:rsidRPr="00EA60CE">
        <w:rPr>
          <w:rFonts w:cstheme="minorHAnsi"/>
        </w:rPr>
        <w:t xml:space="preserve"> does not reach consensus, </w:t>
      </w:r>
      <w:r w:rsidR="0004027C" w:rsidRPr="00EA60CE">
        <w:rPr>
          <w:rFonts w:cstheme="minorHAnsi"/>
        </w:rPr>
        <w:t xml:space="preserve">the chair </w:t>
      </w:r>
      <w:r w:rsidR="0012172E">
        <w:rPr>
          <w:rFonts w:cstheme="minorHAnsi"/>
        </w:rPr>
        <w:t>call</w:t>
      </w:r>
      <w:r w:rsidR="00BF5735">
        <w:rPr>
          <w:rFonts w:cstheme="minorHAnsi"/>
        </w:rPr>
        <w:t>s</w:t>
      </w:r>
      <w:r w:rsidR="0012172E">
        <w:rPr>
          <w:rFonts w:cstheme="minorHAnsi"/>
        </w:rPr>
        <w:t xml:space="preserve"> for a recommendation and the decision </w:t>
      </w:r>
      <w:r w:rsidR="00BF5735">
        <w:rPr>
          <w:rFonts w:cstheme="minorHAnsi"/>
        </w:rPr>
        <w:t>is</w:t>
      </w:r>
      <w:r w:rsidR="0012172E">
        <w:rPr>
          <w:rFonts w:cstheme="minorHAnsi"/>
        </w:rPr>
        <w:t xml:space="preserve"> made by majority vote </w:t>
      </w:r>
      <w:r w:rsidR="00BF5735">
        <w:rPr>
          <w:rFonts w:cstheme="minorHAnsi"/>
        </w:rPr>
        <w:t>of</w:t>
      </w:r>
      <w:r w:rsidR="0012172E">
        <w:rPr>
          <w:rFonts w:cstheme="minorHAnsi"/>
        </w:rPr>
        <w:t xml:space="preserve"> the committee</w:t>
      </w:r>
      <w:r w:rsidR="0042156D" w:rsidRPr="00EA60CE">
        <w:rPr>
          <w:rFonts w:cstheme="minorHAnsi"/>
        </w:rPr>
        <w:t xml:space="preserve">. </w:t>
      </w:r>
    </w:p>
    <w:p w14:paraId="75C26F2E" w14:textId="77777777" w:rsidR="0042156D" w:rsidRPr="00EA60CE" w:rsidRDefault="0042156D" w:rsidP="00EA60CE">
      <w:pPr>
        <w:spacing w:line="240" w:lineRule="auto"/>
        <w:ind w:right="88"/>
        <w:rPr>
          <w:rFonts w:cstheme="minorHAnsi"/>
          <w:b/>
          <w:bCs/>
        </w:rPr>
      </w:pPr>
      <w:r w:rsidRPr="00EA60CE">
        <w:rPr>
          <w:rFonts w:cstheme="minorHAnsi"/>
          <w:b/>
          <w:bCs/>
        </w:rPr>
        <w:t>Reporting</w:t>
      </w:r>
    </w:p>
    <w:p w14:paraId="55145C49" w14:textId="59A223D3" w:rsidR="006C4C05" w:rsidRPr="00EA60CE" w:rsidRDefault="006C4C05" w:rsidP="00EE617D">
      <w:pPr>
        <w:spacing w:line="240" w:lineRule="auto"/>
        <w:ind w:right="88"/>
        <w:rPr>
          <w:rFonts w:cstheme="minorHAnsi"/>
        </w:rPr>
      </w:pPr>
      <w:r w:rsidRPr="00B22B8F">
        <w:rPr>
          <w:rFonts w:cstheme="minorHAnsi"/>
        </w:rPr>
        <w:t xml:space="preserve">The </w:t>
      </w:r>
      <w:r w:rsidR="0042156D" w:rsidRPr="00623FAE">
        <w:rPr>
          <w:rFonts w:cstheme="minorHAnsi"/>
        </w:rPr>
        <w:t>steering committee</w:t>
      </w:r>
      <w:r w:rsidRPr="008A73EC">
        <w:rPr>
          <w:rFonts w:cstheme="minorHAnsi"/>
        </w:rPr>
        <w:t xml:space="preserve"> provide</w:t>
      </w:r>
      <w:r w:rsidR="00F27990">
        <w:rPr>
          <w:rFonts w:cstheme="minorHAnsi"/>
        </w:rPr>
        <w:t>s</w:t>
      </w:r>
      <w:r w:rsidRPr="008A73EC">
        <w:rPr>
          <w:rFonts w:cstheme="minorHAnsi"/>
        </w:rPr>
        <w:t xml:space="preserve"> an annual</w:t>
      </w:r>
      <w:r w:rsidR="0042156D" w:rsidRPr="00920DD1">
        <w:rPr>
          <w:rFonts w:cstheme="minorHAnsi"/>
        </w:rPr>
        <w:t xml:space="preserve"> NAW</w:t>
      </w:r>
      <w:r w:rsidR="00F34758" w:rsidRPr="00920DD1">
        <w:rPr>
          <w:rFonts w:cstheme="minorHAnsi"/>
        </w:rPr>
        <w:t>P</w:t>
      </w:r>
      <w:r w:rsidR="0042156D" w:rsidRPr="00920DD1">
        <w:rPr>
          <w:rFonts w:cstheme="minorHAnsi"/>
        </w:rPr>
        <w:t>EP</w:t>
      </w:r>
      <w:r w:rsidRPr="00920DD1">
        <w:rPr>
          <w:rFonts w:cstheme="minorHAnsi"/>
        </w:rPr>
        <w:t xml:space="preserve"> update</w:t>
      </w:r>
      <w:r w:rsidR="00F34758" w:rsidRPr="00920DD1">
        <w:rPr>
          <w:rFonts w:cstheme="minorHAnsi"/>
        </w:rPr>
        <w:t xml:space="preserve"> (presentation</w:t>
      </w:r>
      <w:r w:rsidR="00FC4EC9">
        <w:rPr>
          <w:rFonts w:cstheme="minorHAnsi"/>
        </w:rPr>
        <w:t xml:space="preserve"> and document</w:t>
      </w:r>
      <w:r w:rsidR="00F34758" w:rsidRPr="00920DD1">
        <w:rPr>
          <w:rFonts w:cstheme="minorHAnsi"/>
        </w:rPr>
        <w:t>)</w:t>
      </w:r>
      <w:r w:rsidR="0042156D" w:rsidRPr="00920DD1">
        <w:rPr>
          <w:rFonts w:cstheme="minorHAnsi"/>
        </w:rPr>
        <w:t xml:space="preserve"> to the NAWMP Committee and </w:t>
      </w:r>
      <w:r w:rsidR="00A815A0" w:rsidRPr="00EA60CE">
        <w:rPr>
          <w:rFonts w:cstheme="minorHAnsi"/>
        </w:rPr>
        <w:t xml:space="preserve">as appropriate </w:t>
      </w:r>
      <w:r w:rsidR="0042156D" w:rsidRPr="00EA60CE">
        <w:rPr>
          <w:rFonts w:cstheme="minorHAnsi"/>
        </w:rPr>
        <w:t xml:space="preserve">to </w:t>
      </w:r>
      <w:r w:rsidR="00946C15" w:rsidRPr="00EA60CE">
        <w:rPr>
          <w:rFonts w:cstheme="minorHAnsi"/>
        </w:rPr>
        <w:t>other NAWMP partners.</w:t>
      </w:r>
      <w:r w:rsidR="00524E96">
        <w:rPr>
          <w:rFonts w:cstheme="minorHAnsi"/>
        </w:rPr>
        <w:t xml:space="preserve"> An annual report for the calendar year </w:t>
      </w:r>
      <w:r w:rsidR="00CF2FB8">
        <w:rPr>
          <w:rFonts w:cstheme="minorHAnsi"/>
        </w:rPr>
        <w:t>is</w:t>
      </w:r>
      <w:r w:rsidR="00524E96">
        <w:rPr>
          <w:rFonts w:cstheme="minorHAnsi"/>
        </w:rPr>
        <w:t xml:space="preserve"> </w:t>
      </w:r>
      <w:r w:rsidR="00B53BBB">
        <w:rPr>
          <w:rFonts w:cstheme="minorHAnsi"/>
        </w:rPr>
        <w:t>finalized by the steering committee by December 31</w:t>
      </w:r>
      <w:r w:rsidR="00B53BBB" w:rsidRPr="00EE617D">
        <w:rPr>
          <w:rFonts w:cstheme="minorHAnsi"/>
          <w:vertAlign w:val="superscript"/>
        </w:rPr>
        <w:t>st</w:t>
      </w:r>
      <w:r w:rsidR="00B53BBB">
        <w:rPr>
          <w:rFonts w:cstheme="minorHAnsi"/>
        </w:rPr>
        <w:t xml:space="preserve"> each year and </w:t>
      </w:r>
      <w:r w:rsidR="0073261E">
        <w:rPr>
          <w:rFonts w:cstheme="minorHAnsi"/>
        </w:rPr>
        <w:t xml:space="preserve">presented to the </w:t>
      </w:r>
      <w:r w:rsidR="00E671BE">
        <w:rPr>
          <w:rFonts w:cstheme="minorHAnsi"/>
        </w:rPr>
        <w:t>NAWMP</w:t>
      </w:r>
      <w:r w:rsidR="0073261E">
        <w:rPr>
          <w:rFonts w:cstheme="minorHAnsi"/>
        </w:rPr>
        <w:t xml:space="preserve"> Committee at its January/February meeting. </w:t>
      </w:r>
      <w:r w:rsidR="00946C15" w:rsidRPr="00EA60CE">
        <w:rPr>
          <w:rFonts w:cstheme="minorHAnsi"/>
        </w:rPr>
        <w:t xml:space="preserve"> </w:t>
      </w:r>
      <w:r w:rsidRPr="00EA60CE">
        <w:rPr>
          <w:rFonts w:cstheme="minorHAnsi"/>
        </w:rPr>
        <w:t xml:space="preserve">  </w:t>
      </w:r>
    </w:p>
    <w:p w14:paraId="09253743" w14:textId="77777777" w:rsidR="006C4C05" w:rsidRPr="00EA60CE" w:rsidRDefault="006C4C05" w:rsidP="00EA60CE">
      <w:pPr>
        <w:pStyle w:val="Heading1"/>
        <w:spacing w:line="240" w:lineRule="auto"/>
        <w:ind w:left="-5"/>
        <w:rPr>
          <w:rFonts w:asciiTheme="minorHAnsi" w:hAnsiTheme="minorHAnsi" w:cstheme="minorHAnsi"/>
          <w:sz w:val="22"/>
        </w:rPr>
      </w:pPr>
      <w:r w:rsidRPr="00EA60CE">
        <w:rPr>
          <w:rFonts w:asciiTheme="minorHAnsi" w:hAnsiTheme="minorHAnsi" w:cstheme="minorHAnsi"/>
          <w:sz w:val="22"/>
        </w:rPr>
        <w:t xml:space="preserve">Meetings </w:t>
      </w:r>
    </w:p>
    <w:p w14:paraId="73C5B78A" w14:textId="77777777" w:rsidR="006C4C05" w:rsidRPr="00623FAE" w:rsidRDefault="006C4C05" w:rsidP="00EA60CE">
      <w:pPr>
        <w:spacing w:after="0" w:line="240" w:lineRule="auto"/>
        <w:rPr>
          <w:rFonts w:cstheme="minorHAnsi"/>
        </w:rPr>
      </w:pPr>
      <w:r w:rsidRPr="00B22B8F">
        <w:rPr>
          <w:rFonts w:cstheme="minorHAnsi"/>
          <w:b/>
        </w:rPr>
        <w:t xml:space="preserve"> </w:t>
      </w:r>
    </w:p>
    <w:p w14:paraId="031F1DCD" w14:textId="019AD888" w:rsidR="006C4C05" w:rsidRPr="00EA60CE" w:rsidRDefault="006C4C05" w:rsidP="00EA60CE">
      <w:pPr>
        <w:spacing w:line="240" w:lineRule="auto"/>
        <w:ind w:right="88"/>
        <w:rPr>
          <w:rFonts w:cstheme="minorHAnsi"/>
        </w:rPr>
      </w:pPr>
      <w:r w:rsidRPr="008A73EC">
        <w:rPr>
          <w:rFonts w:cstheme="minorHAnsi"/>
        </w:rPr>
        <w:t xml:space="preserve">The </w:t>
      </w:r>
      <w:r w:rsidR="00E83BFC" w:rsidRPr="00920DD1">
        <w:rPr>
          <w:rFonts w:cstheme="minorHAnsi"/>
        </w:rPr>
        <w:t>Steering Committee</w:t>
      </w:r>
      <w:r w:rsidRPr="00920DD1">
        <w:rPr>
          <w:rFonts w:cstheme="minorHAnsi"/>
        </w:rPr>
        <w:t xml:space="preserve"> meet</w:t>
      </w:r>
      <w:r w:rsidR="00F27990">
        <w:rPr>
          <w:rFonts w:cstheme="minorHAnsi"/>
        </w:rPr>
        <w:t>s</w:t>
      </w:r>
      <w:r w:rsidRPr="00920DD1">
        <w:rPr>
          <w:rFonts w:cstheme="minorHAnsi"/>
        </w:rPr>
        <w:t xml:space="preserve"> </w:t>
      </w:r>
      <w:r w:rsidR="00946C15" w:rsidRPr="00920DD1">
        <w:rPr>
          <w:rFonts w:cstheme="minorHAnsi"/>
        </w:rPr>
        <w:t>in person</w:t>
      </w:r>
      <w:r w:rsidR="00E35123">
        <w:rPr>
          <w:rFonts w:cstheme="minorHAnsi"/>
        </w:rPr>
        <w:t>, if possible,</w:t>
      </w:r>
      <w:r w:rsidR="00190A11" w:rsidRPr="00920DD1">
        <w:rPr>
          <w:rFonts w:cstheme="minorHAnsi"/>
        </w:rPr>
        <w:t xml:space="preserve"> </w:t>
      </w:r>
      <w:r w:rsidRPr="00920DD1">
        <w:rPr>
          <w:rFonts w:cstheme="minorHAnsi"/>
        </w:rPr>
        <w:t xml:space="preserve">once </w:t>
      </w:r>
      <w:r w:rsidR="00F34758" w:rsidRPr="00920DD1">
        <w:rPr>
          <w:rFonts w:cstheme="minorHAnsi"/>
        </w:rPr>
        <w:t>each</w:t>
      </w:r>
      <w:r w:rsidRPr="00920DD1">
        <w:rPr>
          <w:rFonts w:cstheme="minorHAnsi"/>
        </w:rPr>
        <w:t xml:space="preserve"> year</w:t>
      </w:r>
      <w:r w:rsidR="00D5200A">
        <w:rPr>
          <w:rFonts w:cstheme="minorHAnsi"/>
        </w:rPr>
        <w:t>, unless decided otherwise by the Steering Committee</w:t>
      </w:r>
      <w:r w:rsidRPr="00920DD1">
        <w:rPr>
          <w:rFonts w:cstheme="minorHAnsi"/>
        </w:rPr>
        <w:t xml:space="preserve">. Additional meetings </w:t>
      </w:r>
      <w:r w:rsidR="00F27990">
        <w:rPr>
          <w:rFonts w:cstheme="minorHAnsi"/>
        </w:rPr>
        <w:t>are</w:t>
      </w:r>
      <w:r w:rsidR="0067320C">
        <w:rPr>
          <w:rFonts w:cstheme="minorHAnsi"/>
        </w:rPr>
        <w:t xml:space="preserve"> held at least quarterly</w:t>
      </w:r>
      <w:r w:rsidRPr="00920DD1">
        <w:rPr>
          <w:rFonts w:cstheme="minorHAnsi"/>
        </w:rPr>
        <w:t xml:space="preserve"> </w:t>
      </w:r>
      <w:r w:rsidR="0067320C">
        <w:rPr>
          <w:rFonts w:cstheme="minorHAnsi"/>
        </w:rPr>
        <w:t xml:space="preserve">and be </w:t>
      </w:r>
      <w:r w:rsidR="00D5200A">
        <w:rPr>
          <w:rFonts w:cstheme="minorHAnsi"/>
        </w:rPr>
        <w:t>conducted</w:t>
      </w:r>
      <w:r w:rsidR="0067320C">
        <w:rPr>
          <w:rFonts w:cstheme="minorHAnsi"/>
        </w:rPr>
        <w:t xml:space="preserve"> remotely</w:t>
      </w:r>
      <w:r w:rsidRPr="00920DD1">
        <w:rPr>
          <w:rFonts w:cstheme="minorHAnsi"/>
        </w:rPr>
        <w:t xml:space="preserve">. </w:t>
      </w:r>
      <w:r w:rsidR="00D5200A">
        <w:rPr>
          <w:rFonts w:cstheme="minorHAnsi"/>
        </w:rPr>
        <w:t>Other than the annual in-person meeting, t</w:t>
      </w:r>
      <w:r w:rsidRPr="00920DD1">
        <w:rPr>
          <w:rFonts w:cstheme="minorHAnsi"/>
        </w:rPr>
        <w:t xml:space="preserve">he </w:t>
      </w:r>
      <w:r w:rsidR="00E83BFC" w:rsidRPr="00EA60CE">
        <w:rPr>
          <w:rFonts w:cstheme="minorHAnsi"/>
        </w:rPr>
        <w:t>Steering Committee</w:t>
      </w:r>
      <w:r w:rsidRPr="00EA60CE">
        <w:rPr>
          <w:rFonts w:cstheme="minorHAnsi"/>
        </w:rPr>
        <w:t xml:space="preserve"> </w:t>
      </w:r>
      <w:r w:rsidR="00F27990">
        <w:rPr>
          <w:rFonts w:cstheme="minorHAnsi"/>
        </w:rPr>
        <w:t>uses</w:t>
      </w:r>
      <w:r w:rsidRPr="00EA60CE">
        <w:rPr>
          <w:rFonts w:cstheme="minorHAnsi"/>
        </w:rPr>
        <w:t xml:space="preserve"> teleconferencing, webinars, and other technology to conduct its business whenever possible to reduce annual operational costs. </w:t>
      </w:r>
    </w:p>
    <w:p w14:paraId="0856C1EA" w14:textId="77777777" w:rsidR="00C63048" w:rsidRPr="00EA60CE" w:rsidRDefault="00C63048" w:rsidP="00920DD1">
      <w:pPr>
        <w:spacing w:after="0" w:line="240" w:lineRule="auto"/>
        <w:rPr>
          <w:rFonts w:cstheme="minorHAnsi"/>
          <w:b/>
        </w:rPr>
      </w:pPr>
      <w:r w:rsidRPr="00EA60CE">
        <w:rPr>
          <w:rFonts w:cstheme="minorHAnsi"/>
          <w:b/>
        </w:rPr>
        <w:t xml:space="preserve">Funding  </w:t>
      </w:r>
    </w:p>
    <w:p w14:paraId="0359D0DA" w14:textId="77777777" w:rsidR="00C63048" w:rsidRPr="00EA60CE" w:rsidRDefault="00C63048" w:rsidP="00EA60CE">
      <w:pPr>
        <w:spacing w:after="0" w:line="240" w:lineRule="auto"/>
        <w:rPr>
          <w:rFonts w:cstheme="minorHAnsi"/>
        </w:rPr>
      </w:pPr>
    </w:p>
    <w:p w14:paraId="6C1DF601" w14:textId="443B5AC3" w:rsidR="00C63048" w:rsidRPr="00EA60CE" w:rsidRDefault="00C63048" w:rsidP="00EA60CE">
      <w:pPr>
        <w:spacing w:after="0" w:line="240" w:lineRule="auto"/>
        <w:rPr>
          <w:rFonts w:cstheme="minorHAnsi"/>
        </w:rPr>
      </w:pPr>
      <w:r w:rsidRPr="00EA60CE">
        <w:rPr>
          <w:rFonts w:cstheme="minorHAnsi"/>
        </w:rPr>
        <w:t xml:space="preserve">All costs of participation in the NAWPEP Steering Committee </w:t>
      </w:r>
      <w:r w:rsidR="00F27990">
        <w:rPr>
          <w:rFonts w:cstheme="minorHAnsi"/>
        </w:rPr>
        <w:t>are</w:t>
      </w:r>
      <w:r w:rsidRPr="00EA60CE">
        <w:rPr>
          <w:rFonts w:cstheme="minorHAnsi"/>
        </w:rPr>
        <w:t xml:space="preserve"> covered by the </w:t>
      </w:r>
      <w:r w:rsidR="00B601F1" w:rsidRPr="00EA60CE">
        <w:rPr>
          <w:rFonts w:cstheme="minorHAnsi"/>
        </w:rPr>
        <w:t>members’</w:t>
      </w:r>
      <w:r w:rsidRPr="00EA60CE">
        <w:rPr>
          <w:rFonts w:cstheme="minorHAnsi"/>
        </w:rPr>
        <w:t xml:space="preserve"> respective organizations</w:t>
      </w:r>
      <w:r w:rsidR="00363BED" w:rsidRPr="00EA60CE">
        <w:rPr>
          <w:rFonts w:cstheme="minorHAnsi"/>
        </w:rPr>
        <w:t xml:space="preserve">, unless other funds </w:t>
      </w:r>
      <w:r w:rsidR="00D5200A">
        <w:rPr>
          <w:rFonts w:cstheme="minorHAnsi"/>
        </w:rPr>
        <w:t>are</w:t>
      </w:r>
      <w:r w:rsidR="00D5200A" w:rsidRPr="00EA60CE">
        <w:rPr>
          <w:rFonts w:cstheme="minorHAnsi"/>
        </w:rPr>
        <w:t xml:space="preserve"> </w:t>
      </w:r>
      <w:r w:rsidR="00363BED" w:rsidRPr="00EA60CE">
        <w:rPr>
          <w:rFonts w:cstheme="minorHAnsi"/>
        </w:rPr>
        <w:t xml:space="preserve">available. </w:t>
      </w:r>
      <w:r w:rsidRPr="00EA60CE">
        <w:rPr>
          <w:rFonts w:cstheme="minorHAnsi"/>
        </w:rPr>
        <w:t xml:space="preserve">The </w:t>
      </w:r>
      <w:r w:rsidR="00363BED" w:rsidRPr="00EA60CE">
        <w:rPr>
          <w:rFonts w:cstheme="minorHAnsi"/>
        </w:rPr>
        <w:t>Steering Committee</w:t>
      </w:r>
      <w:r w:rsidRPr="00EA60CE">
        <w:rPr>
          <w:rFonts w:cstheme="minorHAnsi"/>
        </w:rPr>
        <w:t xml:space="preserve"> </w:t>
      </w:r>
      <w:r w:rsidR="00F27990">
        <w:rPr>
          <w:rFonts w:cstheme="minorHAnsi"/>
        </w:rPr>
        <w:t>is</w:t>
      </w:r>
      <w:r w:rsidR="00F27990" w:rsidRPr="00EA60CE">
        <w:rPr>
          <w:rFonts w:cstheme="minorHAnsi"/>
        </w:rPr>
        <w:t xml:space="preserve"> </w:t>
      </w:r>
      <w:r w:rsidRPr="00EA60CE">
        <w:rPr>
          <w:rFonts w:cstheme="minorHAnsi"/>
        </w:rPr>
        <w:t xml:space="preserve">not directly responsible for funding </w:t>
      </w:r>
      <w:r w:rsidR="00363BED" w:rsidRPr="00EA60CE">
        <w:rPr>
          <w:rFonts w:cstheme="minorHAnsi"/>
        </w:rPr>
        <w:t>NAWPEP activities</w:t>
      </w:r>
      <w:r w:rsidRPr="00EA60CE">
        <w:rPr>
          <w:rFonts w:cstheme="minorHAnsi"/>
        </w:rPr>
        <w:t xml:space="preserve">; funding sources and the cost-sharing for individual projects </w:t>
      </w:r>
      <w:r w:rsidR="00F27990">
        <w:rPr>
          <w:rFonts w:cstheme="minorHAnsi"/>
        </w:rPr>
        <w:t>are</w:t>
      </w:r>
      <w:r w:rsidRPr="00EA60CE">
        <w:rPr>
          <w:rFonts w:cstheme="minorHAnsi"/>
        </w:rPr>
        <w:t xml:space="preserve"> developed by cooperating </w:t>
      </w:r>
      <w:r w:rsidR="006D3B47" w:rsidRPr="00EA60CE">
        <w:rPr>
          <w:rFonts w:cstheme="minorHAnsi"/>
        </w:rPr>
        <w:t>entities and partners</w:t>
      </w:r>
      <w:r w:rsidRPr="00EA60CE">
        <w:rPr>
          <w:rFonts w:cstheme="minorHAnsi"/>
        </w:rPr>
        <w:t xml:space="preserve">. </w:t>
      </w:r>
    </w:p>
    <w:p w14:paraId="17C3FBB0" w14:textId="77777777" w:rsidR="006D3B47" w:rsidRPr="00EA60CE" w:rsidRDefault="006D3B47" w:rsidP="00EA60CE">
      <w:pPr>
        <w:spacing w:after="0" w:line="240" w:lineRule="auto"/>
        <w:rPr>
          <w:rFonts w:cstheme="minorHAnsi"/>
        </w:rPr>
      </w:pPr>
    </w:p>
    <w:sectPr w:rsidR="006D3B47" w:rsidRPr="00EA60CE" w:rsidSect="00052DC1">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24E7" w14:textId="77777777" w:rsidR="00157477" w:rsidRDefault="00157477" w:rsidP="00D66288">
      <w:pPr>
        <w:spacing w:after="0" w:line="240" w:lineRule="auto"/>
      </w:pPr>
      <w:r>
        <w:separator/>
      </w:r>
    </w:p>
  </w:endnote>
  <w:endnote w:type="continuationSeparator" w:id="0">
    <w:p w14:paraId="737FFF99" w14:textId="77777777" w:rsidR="00157477" w:rsidRDefault="00157477" w:rsidP="00D6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B9E7" w14:textId="77777777" w:rsidR="00157477" w:rsidRDefault="00157477" w:rsidP="00D66288">
      <w:pPr>
        <w:spacing w:after="0" w:line="240" w:lineRule="auto"/>
      </w:pPr>
      <w:r>
        <w:separator/>
      </w:r>
    </w:p>
  </w:footnote>
  <w:footnote w:type="continuationSeparator" w:id="0">
    <w:p w14:paraId="67866449" w14:textId="77777777" w:rsidR="00157477" w:rsidRDefault="00157477" w:rsidP="00D6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E632" w14:textId="4A31B988" w:rsidR="00052DC1" w:rsidRDefault="00052DC1">
    <w:pPr>
      <w:pStyle w:val="Header"/>
    </w:pPr>
    <w:r>
      <w:t>NAWPEP Steering Committee Terms of Reference</w:t>
    </w:r>
  </w:p>
  <w:p w14:paraId="4A0BD1E5" w14:textId="7A6CC4B7" w:rsidR="00052DC1" w:rsidRDefault="00052DC1">
    <w:pPr>
      <w:pStyle w:val="Header"/>
    </w:pPr>
    <w:r>
      <w:t xml:space="preserve">Page </w:t>
    </w:r>
    <w:r>
      <w:fldChar w:fldCharType="begin"/>
    </w:r>
    <w:r>
      <w:instrText xml:space="preserve"> PAGE   \* MERGEFORMAT </w:instrText>
    </w:r>
    <w:r>
      <w:fldChar w:fldCharType="separate"/>
    </w:r>
    <w:r w:rsidR="005F2118">
      <w:rPr>
        <w:noProof/>
      </w:rPr>
      <w:t>2</w:t>
    </w:r>
    <w:r>
      <w:rPr>
        <w:noProof/>
      </w:rPr>
      <w:fldChar w:fldCharType="end"/>
    </w:r>
  </w:p>
  <w:p w14:paraId="34B6041D" w14:textId="69D4F517" w:rsidR="00D66288" w:rsidRDefault="00D66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D7D"/>
    <w:multiLevelType w:val="hybridMultilevel"/>
    <w:tmpl w:val="C4660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749FF"/>
    <w:multiLevelType w:val="hybridMultilevel"/>
    <w:tmpl w:val="1458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05D9B"/>
    <w:multiLevelType w:val="hybridMultilevel"/>
    <w:tmpl w:val="17BAA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16649"/>
    <w:multiLevelType w:val="hybridMultilevel"/>
    <w:tmpl w:val="81586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329AD"/>
    <w:multiLevelType w:val="hybridMultilevel"/>
    <w:tmpl w:val="0F58E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DCB"/>
    <w:rsid w:val="0002423A"/>
    <w:rsid w:val="00025C24"/>
    <w:rsid w:val="0004027C"/>
    <w:rsid w:val="00051A12"/>
    <w:rsid w:val="00052DC1"/>
    <w:rsid w:val="00053C54"/>
    <w:rsid w:val="00055B10"/>
    <w:rsid w:val="000654F8"/>
    <w:rsid w:val="000757C5"/>
    <w:rsid w:val="000972A9"/>
    <w:rsid w:val="000A7DB2"/>
    <w:rsid w:val="000C2AA4"/>
    <w:rsid w:val="000C6F48"/>
    <w:rsid w:val="000F58D9"/>
    <w:rsid w:val="0010612D"/>
    <w:rsid w:val="00115D08"/>
    <w:rsid w:val="00120D1F"/>
    <w:rsid w:val="0012172E"/>
    <w:rsid w:val="00134690"/>
    <w:rsid w:val="00143155"/>
    <w:rsid w:val="001452EC"/>
    <w:rsid w:val="00157477"/>
    <w:rsid w:val="00157C5D"/>
    <w:rsid w:val="00157FB1"/>
    <w:rsid w:val="00184995"/>
    <w:rsid w:val="00186392"/>
    <w:rsid w:val="0019084A"/>
    <w:rsid w:val="00190A11"/>
    <w:rsid w:val="001B29DE"/>
    <w:rsid w:val="001D5377"/>
    <w:rsid w:val="001D667E"/>
    <w:rsid w:val="001D77C4"/>
    <w:rsid w:val="00213912"/>
    <w:rsid w:val="00216EC5"/>
    <w:rsid w:val="00220720"/>
    <w:rsid w:val="002649B5"/>
    <w:rsid w:val="00277857"/>
    <w:rsid w:val="00282B38"/>
    <w:rsid w:val="00283608"/>
    <w:rsid w:val="00292077"/>
    <w:rsid w:val="00294679"/>
    <w:rsid w:val="002974ED"/>
    <w:rsid w:val="002A0AA5"/>
    <w:rsid w:val="002B0374"/>
    <w:rsid w:val="002B3550"/>
    <w:rsid w:val="002B75B5"/>
    <w:rsid w:val="002C3470"/>
    <w:rsid w:val="002E69B7"/>
    <w:rsid w:val="002F4453"/>
    <w:rsid w:val="003036CA"/>
    <w:rsid w:val="00305EAE"/>
    <w:rsid w:val="0031562A"/>
    <w:rsid w:val="00320B22"/>
    <w:rsid w:val="00323A51"/>
    <w:rsid w:val="003515C7"/>
    <w:rsid w:val="00352D0D"/>
    <w:rsid w:val="00356A59"/>
    <w:rsid w:val="00363BED"/>
    <w:rsid w:val="00376160"/>
    <w:rsid w:val="003825A1"/>
    <w:rsid w:val="00386FBF"/>
    <w:rsid w:val="00392772"/>
    <w:rsid w:val="003A0370"/>
    <w:rsid w:val="003A127B"/>
    <w:rsid w:val="003A3A48"/>
    <w:rsid w:val="003C703E"/>
    <w:rsid w:val="003C7204"/>
    <w:rsid w:val="003D2050"/>
    <w:rsid w:val="003E4D10"/>
    <w:rsid w:val="003F61B8"/>
    <w:rsid w:val="003F7957"/>
    <w:rsid w:val="00407A17"/>
    <w:rsid w:val="0042156D"/>
    <w:rsid w:val="00431356"/>
    <w:rsid w:val="0043306A"/>
    <w:rsid w:val="004421E3"/>
    <w:rsid w:val="00463C58"/>
    <w:rsid w:val="004654A5"/>
    <w:rsid w:val="004655A0"/>
    <w:rsid w:val="00466D69"/>
    <w:rsid w:val="00470011"/>
    <w:rsid w:val="00483BE6"/>
    <w:rsid w:val="004A480D"/>
    <w:rsid w:val="004A5485"/>
    <w:rsid w:val="004B6975"/>
    <w:rsid w:val="004C4D5C"/>
    <w:rsid w:val="004C52BA"/>
    <w:rsid w:val="004D2A24"/>
    <w:rsid w:val="004E0893"/>
    <w:rsid w:val="004E4652"/>
    <w:rsid w:val="004E47D0"/>
    <w:rsid w:val="004F60B4"/>
    <w:rsid w:val="004F67C1"/>
    <w:rsid w:val="00511DCB"/>
    <w:rsid w:val="005208FC"/>
    <w:rsid w:val="00524E96"/>
    <w:rsid w:val="005365C6"/>
    <w:rsid w:val="00553DC2"/>
    <w:rsid w:val="00555D81"/>
    <w:rsid w:val="005749FD"/>
    <w:rsid w:val="005774B4"/>
    <w:rsid w:val="00586797"/>
    <w:rsid w:val="00586BFD"/>
    <w:rsid w:val="00591BE8"/>
    <w:rsid w:val="00597C9A"/>
    <w:rsid w:val="005B6C18"/>
    <w:rsid w:val="005C0CB3"/>
    <w:rsid w:val="005C763A"/>
    <w:rsid w:val="005D30AE"/>
    <w:rsid w:val="005D4D64"/>
    <w:rsid w:val="005D595A"/>
    <w:rsid w:val="005D5B00"/>
    <w:rsid w:val="005E17D4"/>
    <w:rsid w:val="005F06E8"/>
    <w:rsid w:val="005F2118"/>
    <w:rsid w:val="00607F36"/>
    <w:rsid w:val="00611234"/>
    <w:rsid w:val="00623FAE"/>
    <w:rsid w:val="006307E4"/>
    <w:rsid w:val="00645D07"/>
    <w:rsid w:val="00655073"/>
    <w:rsid w:val="00660A47"/>
    <w:rsid w:val="00667D18"/>
    <w:rsid w:val="0067162E"/>
    <w:rsid w:val="0067320C"/>
    <w:rsid w:val="006751C0"/>
    <w:rsid w:val="0067657C"/>
    <w:rsid w:val="00682EEC"/>
    <w:rsid w:val="00693D13"/>
    <w:rsid w:val="006A24E6"/>
    <w:rsid w:val="006C336E"/>
    <w:rsid w:val="006C4C05"/>
    <w:rsid w:val="006C5C72"/>
    <w:rsid w:val="006D3B47"/>
    <w:rsid w:val="006D45B3"/>
    <w:rsid w:val="006E114B"/>
    <w:rsid w:val="006E3A38"/>
    <w:rsid w:val="006F1212"/>
    <w:rsid w:val="006F3449"/>
    <w:rsid w:val="00717271"/>
    <w:rsid w:val="00723F06"/>
    <w:rsid w:val="0073261E"/>
    <w:rsid w:val="0073398F"/>
    <w:rsid w:val="007374C3"/>
    <w:rsid w:val="0074367A"/>
    <w:rsid w:val="00744169"/>
    <w:rsid w:val="0074629E"/>
    <w:rsid w:val="007530F4"/>
    <w:rsid w:val="00766569"/>
    <w:rsid w:val="00767731"/>
    <w:rsid w:val="00770621"/>
    <w:rsid w:val="00777DA7"/>
    <w:rsid w:val="007812D5"/>
    <w:rsid w:val="007820AD"/>
    <w:rsid w:val="00783EE0"/>
    <w:rsid w:val="00792733"/>
    <w:rsid w:val="007A1C04"/>
    <w:rsid w:val="007B63AC"/>
    <w:rsid w:val="007B7434"/>
    <w:rsid w:val="007D2371"/>
    <w:rsid w:val="007E3D82"/>
    <w:rsid w:val="007F51E5"/>
    <w:rsid w:val="007F62F1"/>
    <w:rsid w:val="00815F2B"/>
    <w:rsid w:val="00824098"/>
    <w:rsid w:val="00842A27"/>
    <w:rsid w:val="00843BB6"/>
    <w:rsid w:val="00850802"/>
    <w:rsid w:val="00855C76"/>
    <w:rsid w:val="00855FE8"/>
    <w:rsid w:val="00856401"/>
    <w:rsid w:val="00860AB8"/>
    <w:rsid w:val="0087003B"/>
    <w:rsid w:val="00880D92"/>
    <w:rsid w:val="00881A63"/>
    <w:rsid w:val="00887863"/>
    <w:rsid w:val="008A10E8"/>
    <w:rsid w:val="008A73EC"/>
    <w:rsid w:val="008B0DB4"/>
    <w:rsid w:val="008C232F"/>
    <w:rsid w:val="008C2FAB"/>
    <w:rsid w:val="008D1FC1"/>
    <w:rsid w:val="008E1B4A"/>
    <w:rsid w:val="008E519A"/>
    <w:rsid w:val="009012BF"/>
    <w:rsid w:val="00917831"/>
    <w:rsid w:val="00920DD1"/>
    <w:rsid w:val="00927358"/>
    <w:rsid w:val="00931A02"/>
    <w:rsid w:val="00942817"/>
    <w:rsid w:val="00942A20"/>
    <w:rsid w:val="00946C15"/>
    <w:rsid w:val="009628B3"/>
    <w:rsid w:val="00994EC5"/>
    <w:rsid w:val="009B4843"/>
    <w:rsid w:val="00A1116A"/>
    <w:rsid w:val="00A13DF1"/>
    <w:rsid w:val="00A14A39"/>
    <w:rsid w:val="00A15811"/>
    <w:rsid w:val="00A166AE"/>
    <w:rsid w:val="00A20603"/>
    <w:rsid w:val="00A24D6B"/>
    <w:rsid w:val="00A25C55"/>
    <w:rsid w:val="00A44990"/>
    <w:rsid w:val="00A61F63"/>
    <w:rsid w:val="00A63B68"/>
    <w:rsid w:val="00A815A0"/>
    <w:rsid w:val="00A853C2"/>
    <w:rsid w:val="00A92F80"/>
    <w:rsid w:val="00AA24B5"/>
    <w:rsid w:val="00AB0060"/>
    <w:rsid w:val="00AB40E5"/>
    <w:rsid w:val="00AB547B"/>
    <w:rsid w:val="00AD1317"/>
    <w:rsid w:val="00AE02FD"/>
    <w:rsid w:val="00AE4AEE"/>
    <w:rsid w:val="00AF4B92"/>
    <w:rsid w:val="00AF55BA"/>
    <w:rsid w:val="00AF5AC1"/>
    <w:rsid w:val="00AF5C61"/>
    <w:rsid w:val="00B06F16"/>
    <w:rsid w:val="00B14172"/>
    <w:rsid w:val="00B15E1B"/>
    <w:rsid w:val="00B22B8F"/>
    <w:rsid w:val="00B31C02"/>
    <w:rsid w:val="00B34A83"/>
    <w:rsid w:val="00B46BFF"/>
    <w:rsid w:val="00B53BBB"/>
    <w:rsid w:val="00B601F1"/>
    <w:rsid w:val="00B67A15"/>
    <w:rsid w:val="00B67C61"/>
    <w:rsid w:val="00BC49E4"/>
    <w:rsid w:val="00BC51FB"/>
    <w:rsid w:val="00BD0700"/>
    <w:rsid w:val="00BD587A"/>
    <w:rsid w:val="00BD7956"/>
    <w:rsid w:val="00BE5EB6"/>
    <w:rsid w:val="00BF3ADA"/>
    <w:rsid w:val="00BF3D1A"/>
    <w:rsid w:val="00BF5735"/>
    <w:rsid w:val="00C0771F"/>
    <w:rsid w:val="00C56A88"/>
    <w:rsid w:val="00C63048"/>
    <w:rsid w:val="00C7754A"/>
    <w:rsid w:val="00C903F7"/>
    <w:rsid w:val="00C9170B"/>
    <w:rsid w:val="00CA0818"/>
    <w:rsid w:val="00CB04DA"/>
    <w:rsid w:val="00CB4214"/>
    <w:rsid w:val="00CD020C"/>
    <w:rsid w:val="00CF2FB8"/>
    <w:rsid w:val="00D041B5"/>
    <w:rsid w:val="00D10AD4"/>
    <w:rsid w:val="00D13B81"/>
    <w:rsid w:val="00D14B95"/>
    <w:rsid w:val="00D35DBE"/>
    <w:rsid w:val="00D365A3"/>
    <w:rsid w:val="00D45636"/>
    <w:rsid w:val="00D474A5"/>
    <w:rsid w:val="00D5200A"/>
    <w:rsid w:val="00D56121"/>
    <w:rsid w:val="00D60F2D"/>
    <w:rsid w:val="00D61E24"/>
    <w:rsid w:val="00D625B9"/>
    <w:rsid w:val="00D64F9A"/>
    <w:rsid w:val="00D66288"/>
    <w:rsid w:val="00D66DC7"/>
    <w:rsid w:val="00D866C3"/>
    <w:rsid w:val="00DA67F0"/>
    <w:rsid w:val="00DD0529"/>
    <w:rsid w:val="00DD5668"/>
    <w:rsid w:val="00DD613D"/>
    <w:rsid w:val="00DF34D5"/>
    <w:rsid w:val="00E1138D"/>
    <w:rsid w:val="00E12A3E"/>
    <w:rsid w:val="00E2347F"/>
    <w:rsid w:val="00E3373F"/>
    <w:rsid w:val="00E35123"/>
    <w:rsid w:val="00E36214"/>
    <w:rsid w:val="00E4324E"/>
    <w:rsid w:val="00E4427B"/>
    <w:rsid w:val="00E671BE"/>
    <w:rsid w:val="00E72690"/>
    <w:rsid w:val="00E74B35"/>
    <w:rsid w:val="00E81B71"/>
    <w:rsid w:val="00E83BFC"/>
    <w:rsid w:val="00E90A7D"/>
    <w:rsid w:val="00EA2932"/>
    <w:rsid w:val="00EA60CE"/>
    <w:rsid w:val="00EC3992"/>
    <w:rsid w:val="00EE47F7"/>
    <w:rsid w:val="00EE617D"/>
    <w:rsid w:val="00EE79D7"/>
    <w:rsid w:val="00EF3514"/>
    <w:rsid w:val="00F02DA0"/>
    <w:rsid w:val="00F036F7"/>
    <w:rsid w:val="00F12206"/>
    <w:rsid w:val="00F13508"/>
    <w:rsid w:val="00F16BBD"/>
    <w:rsid w:val="00F17F89"/>
    <w:rsid w:val="00F25BA2"/>
    <w:rsid w:val="00F26946"/>
    <w:rsid w:val="00F2787A"/>
    <w:rsid w:val="00F27990"/>
    <w:rsid w:val="00F34758"/>
    <w:rsid w:val="00F543C2"/>
    <w:rsid w:val="00F726F8"/>
    <w:rsid w:val="00F855DF"/>
    <w:rsid w:val="00FB12AC"/>
    <w:rsid w:val="00FB1F5E"/>
    <w:rsid w:val="00FB23AD"/>
    <w:rsid w:val="00FB3661"/>
    <w:rsid w:val="00FB7059"/>
    <w:rsid w:val="00FC2E75"/>
    <w:rsid w:val="00FC4EC9"/>
    <w:rsid w:val="00FD18CB"/>
    <w:rsid w:val="00FD2DC5"/>
    <w:rsid w:val="00FD472A"/>
    <w:rsid w:val="00FE2E98"/>
    <w:rsid w:val="00FE43CB"/>
    <w:rsid w:val="00FF053E"/>
    <w:rsid w:val="00FF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B603DC"/>
  <w15:docId w15:val="{31FDFDC0-E802-4D8D-A721-AE92CB88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C4C05"/>
    <w:pPr>
      <w:keepNext/>
      <w:keepLines/>
      <w:spacing w:after="0" w:line="256"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F06"/>
    <w:pPr>
      <w:ind w:left="720"/>
      <w:contextualSpacing/>
    </w:pPr>
  </w:style>
  <w:style w:type="paragraph" w:styleId="Header">
    <w:name w:val="header"/>
    <w:basedOn w:val="Normal"/>
    <w:link w:val="HeaderChar"/>
    <w:uiPriority w:val="99"/>
    <w:unhideWhenUsed/>
    <w:rsid w:val="00D6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288"/>
  </w:style>
  <w:style w:type="paragraph" w:styleId="Footer">
    <w:name w:val="footer"/>
    <w:basedOn w:val="Normal"/>
    <w:link w:val="FooterChar"/>
    <w:uiPriority w:val="99"/>
    <w:unhideWhenUsed/>
    <w:rsid w:val="00D6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288"/>
  </w:style>
  <w:style w:type="paragraph" w:styleId="BalloonText">
    <w:name w:val="Balloon Text"/>
    <w:basedOn w:val="Normal"/>
    <w:link w:val="BalloonTextChar"/>
    <w:uiPriority w:val="99"/>
    <w:semiHidden/>
    <w:unhideWhenUsed/>
    <w:rsid w:val="00D66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88"/>
    <w:rPr>
      <w:rFonts w:ascii="Tahoma" w:hAnsi="Tahoma" w:cs="Tahoma"/>
      <w:sz w:val="16"/>
      <w:szCs w:val="16"/>
    </w:rPr>
  </w:style>
  <w:style w:type="character" w:customStyle="1" w:styleId="Heading1Char">
    <w:name w:val="Heading 1 Char"/>
    <w:basedOn w:val="DefaultParagraphFont"/>
    <w:link w:val="Heading1"/>
    <w:uiPriority w:val="9"/>
    <w:rsid w:val="006C4C05"/>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190A11"/>
    <w:rPr>
      <w:sz w:val="16"/>
      <w:szCs w:val="16"/>
    </w:rPr>
  </w:style>
  <w:style w:type="paragraph" w:styleId="CommentText">
    <w:name w:val="annotation text"/>
    <w:basedOn w:val="Normal"/>
    <w:link w:val="CommentTextChar"/>
    <w:uiPriority w:val="99"/>
    <w:semiHidden/>
    <w:unhideWhenUsed/>
    <w:rsid w:val="00190A11"/>
    <w:pPr>
      <w:spacing w:line="240" w:lineRule="auto"/>
    </w:pPr>
    <w:rPr>
      <w:sz w:val="20"/>
      <w:szCs w:val="20"/>
    </w:rPr>
  </w:style>
  <w:style w:type="character" w:customStyle="1" w:styleId="CommentTextChar">
    <w:name w:val="Comment Text Char"/>
    <w:basedOn w:val="DefaultParagraphFont"/>
    <w:link w:val="CommentText"/>
    <w:uiPriority w:val="99"/>
    <w:semiHidden/>
    <w:rsid w:val="00190A11"/>
    <w:rPr>
      <w:sz w:val="20"/>
      <w:szCs w:val="20"/>
    </w:rPr>
  </w:style>
  <w:style w:type="paragraph" w:styleId="CommentSubject">
    <w:name w:val="annotation subject"/>
    <w:basedOn w:val="CommentText"/>
    <w:next w:val="CommentText"/>
    <w:link w:val="CommentSubjectChar"/>
    <w:uiPriority w:val="99"/>
    <w:semiHidden/>
    <w:unhideWhenUsed/>
    <w:rsid w:val="00190A11"/>
    <w:rPr>
      <w:b/>
      <w:bCs/>
    </w:rPr>
  </w:style>
  <w:style w:type="character" w:customStyle="1" w:styleId="CommentSubjectChar">
    <w:name w:val="Comment Subject Char"/>
    <w:basedOn w:val="CommentTextChar"/>
    <w:link w:val="CommentSubject"/>
    <w:uiPriority w:val="99"/>
    <w:semiHidden/>
    <w:rsid w:val="00190A11"/>
    <w:rPr>
      <w:b/>
      <w:bCs/>
      <w:sz w:val="20"/>
      <w:szCs w:val="20"/>
    </w:rPr>
  </w:style>
  <w:style w:type="paragraph" w:styleId="Revision">
    <w:name w:val="Revision"/>
    <w:hidden/>
    <w:uiPriority w:val="99"/>
    <w:semiHidden/>
    <w:rsid w:val="00B15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9840">
      <w:bodyDiv w:val="1"/>
      <w:marLeft w:val="0"/>
      <w:marRight w:val="0"/>
      <w:marTop w:val="0"/>
      <w:marBottom w:val="0"/>
      <w:divBdr>
        <w:top w:val="none" w:sz="0" w:space="0" w:color="auto"/>
        <w:left w:val="none" w:sz="0" w:space="0" w:color="auto"/>
        <w:bottom w:val="none" w:sz="0" w:space="0" w:color="auto"/>
        <w:right w:val="none" w:sz="0" w:space="0" w:color="auto"/>
      </w:divBdr>
    </w:div>
    <w:div w:id="623342546">
      <w:bodyDiv w:val="1"/>
      <w:marLeft w:val="0"/>
      <w:marRight w:val="0"/>
      <w:marTop w:val="0"/>
      <w:marBottom w:val="0"/>
      <w:divBdr>
        <w:top w:val="none" w:sz="0" w:space="0" w:color="auto"/>
        <w:left w:val="none" w:sz="0" w:space="0" w:color="auto"/>
        <w:bottom w:val="none" w:sz="0" w:space="0" w:color="auto"/>
        <w:right w:val="none" w:sz="0" w:space="0" w:color="auto"/>
      </w:divBdr>
    </w:div>
    <w:div w:id="1751123623">
      <w:bodyDiv w:val="1"/>
      <w:marLeft w:val="0"/>
      <w:marRight w:val="0"/>
      <w:marTop w:val="0"/>
      <w:marBottom w:val="0"/>
      <w:divBdr>
        <w:top w:val="none" w:sz="0" w:space="0" w:color="auto"/>
        <w:left w:val="none" w:sz="0" w:space="0" w:color="auto"/>
        <w:bottom w:val="none" w:sz="0" w:space="0" w:color="auto"/>
        <w:right w:val="none" w:sz="0" w:space="0" w:color="auto"/>
      </w:divBdr>
    </w:div>
    <w:div w:id="210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80B95027DEA849A6212050A05F2BC7" ma:contentTypeVersion="15" ma:contentTypeDescription="Create a new document." ma:contentTypeScope="" ma:versionID="d1097b25fa633eaa811bb2d122dad397">
  <xsd:schema xmlns:xsd="http://www.w3.org/2001/XMLSchema" xmlns:xs="http://www.w3.org/2001/XMLSchema" xmlns:p="http://schemas.microsoft.com/office/2006/metadata/properties" xmlns:ns1="http://schemas.microsoft.com/sharepoint/v3" xmlns:ns3="b0b01d9f-e106-465e-a036-ae6677f57e1d" xmlns:ns4="6734ce66-6e4c-4e5a-b9a7-121646ea3742" targetNamespace="http://schemas.microsoft.com/office/2006/metadata/properties" ma:root="true" ma:fieldsID="00c020907e562a4cc4370c3713fe7886" ns1:_="" ns3:_="" ns4:_="">
    <xsd:import namespace="http://schemas.microsoft.com/sharepoint/v3"/>
    <xsd:import namespace="b0b01d9f-e106-465e-a036-ae6677f57e1d"/>
    <xsd:import namespace="6734ce66-6e4c-4e5a-b9a7-121646ea37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01d9f-e106-465e-a036-ae6677f57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34ce66-6e4c-4e5a-b9a7-121646ea37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2E244-21CF-449B-9C65-4B03E59E2C3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FC3C8F-7B3F-4881-8174-E61D266B79FB}">
  <ds:schemaRefs>
    <ds:schemaRef ds:uri="http://schemas.openxmlformats.org/officeDocument/2006/bibliography"/>
  </ds:schemaRefs>
</ds:datastoreItem>
</file>

<file path=customXml/itemProps3.xml><?xml version="1.0" encoding="utf-8"?>
<ds:datastoreItem xmlns:ds="http://schemas.openxmlformats.org/officeDocument/2006/customXml" ds:itemID="{3EA718AE-AC47-4C26-84E1-91C4BAAB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b01d9f-e106-465e-a036-ae6677f57e1d"/>
    <ds:schemaRef ds:uri="6734ce66-6e4c-4e5a-b9a7-121646ea3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BD8912-E5B6-4534-A461-F2A1075F0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DJ Case &amp; Associates</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Gray Anderson</dc:creator>
  <cp:lastModifiedBy>Diane Eggeman</cp:lastModifiedBy>
  <cp:revision>5</cp:revision>
  <cp:lastPrinted>2014-01-20T19:15:00Z</cp:lastPrinted>
  <dcterms:created xsi:type="dcterms:W3CDTF">2022-05-11T15:26:00Z</dcterms:created>
  <dcterms:modified xsi:type="dcterms:W3CDTF">2022-05-11T15:28:00Z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0x0101000D80B95027DEA849A6212050A05F2BC7</vt:lpwstr>
  </property>
</Properties>
</file>